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0" w:rsidRDefault="00324C50" w:rsidP="00525529">
      <w:pPr>
        <w:pStyle w:val="Heading1"/>
        <w:ind w:left="5040" w:firstLine="720"/>
        <w:rPr>
          <w:sz w:val="32"/>
        </w:rPr>
      </w:pPr>
    </w:p>
    <w:p w:rsidR="00525529" w:rsidRDefault="0024484B" w:rsidP="00525529">
      <w:pPr>
        <w:pStyle w:val="Heading1"/>
        <w:ind w:left="5040" w:firstLine="720"/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1905000" cy="447675"/>
            <wp:effectExtent l="19050" t="0" r="0" b="0"/>
            <wp:docPr id="1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29" w:rsidRDefault="00525529" w:rsidP="00525529"/>
    <w:p w:rsidR="00525529" w:rsidRDefault="00525529" w:rsidP="00525529"/>
    <w:p w:rsidR="00525529" w:rsidRDefault="00525529" w:rsidP="00525529"/>
    <w:p w:rsidR="00525529" w:rsidRPr="00CB195D" w:rsidRDefault="00525529" w:rsidP="00525529">
      <w:pPr>
        <w:rPr>
          <w:b/>
          <w:sz w:val="32"/>
        </w:rPr>
      </w:pPr>
      <w:smartTag w:uri="urn:schemas-microsoft-com:office:smarttags" w:element="PersonName">
        <w:r>
          <w:rPr>
            <w:b/>
            <w:sz w:val="32"/>
          </w:rPr>
          <w:t>Student</w:t>
        </w:r>
      </w:smartTag>
      <w:r>
        <w:rPr>
          <w:b/>
          <w:sz w:val="32"/>
        </w:rPr>
        <w:t xml:space="preserve"> Experience Committee</w:t>
      </w:r>
    </w:p>
    <w:p w:rsidR="00525529" w:rsidRPr="00525529" w:rsidRDefault="00525529" w:rsidP="00525529">
      <w:pPr>
        <w:rPr>
          <w:b/>
          <w:sz w:val="20"/>
        </w:rPr>
      </w:pPr>
    </w:p>
    <w:p w:rsidR="00525529" w:rsidRPr="008865DC" w:rsidRDefault="00525529" w:rsidP="00525529">
      <w:pPr>
        <w:rPr>
          <w:b/>
          <w:sz w:val="26"/>
          <w:szCs w:val="22"/>
        </w:rPr>
      </w:pPr>
      <w:r>
        <w:rPr>
          <w:b/>
          <w:sz w:val="26"/>
          <w:szCs w:val="22"/>
        </w:rPr>
        <w:t>SEC</w:t>
      </w:r>
      <w:r w:rsidR="00D85085">
        <w:rPr>
          <w:b/>
          <w:sz w:val="26"/>
          <w:szCs w:val="22"/>
        </w:rPr>
        <w:t>1</w:t>
      </w:r>
      <w:r>
        <w:rPr>
          <w:b/>
          <w:sz w:val="26"/>
          <w:szCs w:val="22"/>
        </w:rPr>
        <w:t>0-M</w:t>
      </w:r>
      <w:r w:rsidR="00D85085">
        <w:rPr>
          <w:b/>
          <w:sz w:val="26"/>
          <w:szCs w:val="22"/>
        </w:rPr>
        <w:t>1</w:t>
      </w:r>
    </w:p>
    <w:p w:rsidR="00525529" w:rsidRDefault="00525529" w:rsidP="00525529">
      <w:pPr>
        <w:pBdr>
          <w:bottom w:val="single" w:sz="12" w:space="1" w:color="auto"/>
        </w:pBdr>
      </w:pPr>
    </w:p>
    <w:p w:rsidR="00525529" w:rsidRDefault="00525529" w:rsidP="00525529">
      <w:pPr>
        <w:rPr>
          <w:b/>
          <w:sz w:val="22"/>
          <w:szCs w:val="22"/>
        </w:rPr>
      </w:pPr>
    </w:p>
    <w:p w:rsidR="00525529" w:rsidRDefault="00525529" w:rsidP="00525529">
      <w:pPr>
        <w:rPr>
          <w:b/>
          <w:szCs w:val="22"/>
        </w:rPr>
      </w:pPr>
      <w:r w:rsidRPr="00525529">
        <w:rPr>
          <w:b/>
          <w:szCs w:val="22"/>
        </w:rPr>
        <w:t xml:space="preserve">Minutes of the meeting of the Committee held </w:t>
      </w:r>
      <w:r w:rsidR="00D85085">
        <w:rPr>
          <w:b/>
          <w:szCs w:val="22"/>
        </w:rPr>
        <w:t>24 February 2010</w:t>
      </w:r>
    </w:p>
    <w:p w:rsidR="00525529" w:rsidRDefault="00525529" w:rsidP="00525529">
      <w:pPr>
        <w:rPr>
          <w:b/>
          <w:szCs w:val="22"/>
        </w:rPr>
      </w:pPr>
    </w:p>
    <w:p w:rsidR="00525529" w:rsidRPr="00525529" w:rsidRDefault="00525529" w:rsidP="00525529">
      <w:pPr>
        <w:rPr>
          <w:sz w:val="22"/>
          <w:szCs w:val="22"/>
        </w:rPr>
      </w:pPr>
      <w:r>
        <w:rPr>
          <w:b/>
          <w:szCs w:val="22"/>
        </w:rPr>
        <w:t xml:space="preserve">Members:  </w:t>
      </w:r>
      <w:r w:rsidRPr="00525529">
        <w:rPr>
          <w:sz w:val="22"/>
          <w:szCs w:val="22"/>
        </w:rPr>
        <w:t>Professor Morag Bell (Chair), Professor Chris Backhouse</w:t>
      </w:r>
      <w:r w:rsidR="006C2724">
        <w:rPr>
          <w:sz w:val="22"/>
          <w:szCs w:val="22"/>
        </w:rPr>
        <w:t xml:space="preserve"> (</w:t>
      </w:r>
      <w:proofErr w:type="spellStart"/>
      <w:r w:rsidR="006C2724">
        <w:rPr>
          <w:sz w:val="22"/>
          <w:szCs w:val="22"/>
        </w:rPr>
        <w:t>ab</w:t>
      </w:r>
      <w:proofErr w:type="spellEnd"/>
      <w:r w:rsidR="006C2724">
        <w:rPr>
          <w:sz w:val="22"/>
          <w:szCs w:val="22"/>
        </w:rPr>
        <w:t>)</w:t>
      </w:r>
      <w:r w:rsidRPr="00525529">
        <w:rPr>
          <w:sz w:val="22"/>
          <w:szCs w:val="22"/>
        </w:rPr>
        <w:t xml:space="preserve">, </w:t>
      </w:r>
      <w:r w:rsidR="00656C17">
        <w:rPr>
          <w:sz w:val="22"/>
          <w:szCs w:val="22"/>
        </w:rPr>
        <w:t xml:space="preserve">Ms Hannah Beasley, </w:t>
      </w:r>
      <w:r w:rsidRPr="00525529">
        <w:rPr>
          <w:sz w:val="22"/>
          <w:szCs w:val="22"/>
        </w:rPr>
        <w:t>Mr Malcolm Brown</w:t>
      </w:r>
      <w:r w:rsidR="006512AC">
        <w:rPr>
          <w:sz w:val="22"/>
          <w:szCs w:val="22"/>
        </w:rPr>
        <w:t xml:space="preserve"> (</w:t>
      </w:r>
      <w:proofErr w:type="spellStart"/>
      <w:r w:rsidR="006512AC">
        <w:rPr>
          <w:sz w:val="22"/>
          <w:szCs w:val="22"/>
        </w:rPr>
        <w:t>ab</w:t>
      </w:r>
      <w:proofErr w:type="spellEnd"/>
      <w:r w:rsidR="006512AC">
        <w:rPr>
          <w:sz w:val="22"/>
          <w:szCs w:val="22"/>
        </w:rPr>
        <w:t>)</w:t>
      </w:r>
      <w:r w:rsidRPr="00525529">
        <w:rPr>
          <w:sz w:val="22"/>
          <w:szCs w:val="22"/>
        </w:rPr>
        <w:t xml:space="preserve">, </w:t>
      </w:r>
      <w:r w:rsidR="006C2724">
        <w:rPr>
          <w:sz w:val="22"/>
          <w:szCs w:val="22"/>
        </w:rPr>
        <w:t>Mr Chris Earle (</w:t>
      </w:r>
      <w:proofErr w:type="spellStart"/>
      <w:r w:rsidR="006C2724">
        <w:rPr>
          <w:sz w:val="22"/>
          <w:szCs w:val="22"/>
        </w:rPr>
        <w:t>ab</w:t>
      </w:r>
      <w:proofErr w:type="spellEnd"/>
      <w:r w:rsidR="006C2724">
        <w:rPr>
          <w:sz w:val="22"/>
          <w:szCs w:val="22"/>
        </w:rPr>
        <w:t xml:space="preserve">), </w:t>
      </w:r>
      <w:r w:rsidR="00D85085">
        <w:rPr>
          <w:sz w:val="22"/>
          <w:szCs w:val="22"/>
        </w:rPr>
        <w:t>Professor John Feather (</w:t>
      </w:r>
      <w:proofErr w:type="spellStart"/>
      <w:r w:rsidR="00D85085">
        <w:rPr>
          <w:sz w:val="22"/>
          <w:szCs w:val="22"/>
        </w:rPr>
        <w:t>ab</w:t>
      </w:r>
      <w:proofErr w:type="spellEnd"/>
      <w:r w:rsidR="00D85085">
        <w:rPr>
          <w:sz w:val="22"/>
          <w:szCs w:val="22"/>
        </w:rPr>
        <w:t xml:space="preserve">), </w:t>
      </w:r>
      <w:r w:rsidR="00656C17">
        <w:rPr>
          <w:sz w:val="22"/>
          <w:szCs w:val="22"/>
        </w:rPr>
        <w:t xml:space="preserve">Mr Rod </w:t>
      </w:r>
      <w:proofErr w:type="spellStart"/>
      <w:r w:rsidR="00656C17">
        <w:rPr>
          <w:sz w:val="22"/>
          <w:szCs w:val="22"/>
        </w:rPr>
        <w:t>Hulme</w:t>
      </w:r>
      <w:proofErr w:type="spellEnd"/>
      <w:r w:rsidR="00656C17">
        <w:rPr>
          <w:sz w:val="22"/>
          <w:szCs w:val="22"/>
        </w:rPr>
        <w:t>,</w:t>
      </w:r>
      <w:r w:rsidRPr="00525529">
        <w:rPr>
          <w:sz w:val="22"/>
          <w:szCs w:val="22"/>
        </w:rPr>
        <w:t xml:space="preserve"> Dr Jennifer Nutkins, </w:t>
      </w:r>
      <w:r w:rsidR="00656C17">
        <w:rPr>
          <w:sz w:val="22"/>
          <w:szCs w:val="22"/>
        </w:rPr>
        <w:t xml:space="preserve">Mr Chris Peel, </w:t>
      </w:r>
      <w:r w:rsidRPr="00525529">
        <w:rPr>
          <w:sz w:val="22"/>
          <w:szCs w:val="22"/>
        </w:rPr>
        <w:t>Dr Phil Richards</w:t>
      </w:r>
      <w:r w:rsidR="006C2724">
        <w:rPr>
          <w:sz w:val="22"/>
          <w:szCs w:val="22"/>
        </w:rPr>
        <w:t xml:space="preserve"> (</w:t>
      </w:r>
      <w:proofErr w:type="spellStart"/>
      <w:r w:rsidR="006C2724">
        <w:rPr>
          <w:sz w:val="22"/>
          <w:szCs w:val="22"/>
        </w:rPr>
        <w:t>ab</w:t>
      </w:r>
      <w:proofErr w:type="spellEnd"/>
      <w:r w:rsidR="006C2724">
        <w:rPr>
          <w:sz w:val="22"/>
          <w:szCs w:val="22"/>
        </w:rPr>
        <w:t>)</w:t>
      </w:r>
      <w:r w:rsidRPr="00525529">
        <w:rPr>
          <w:sz w:val="22"/>
          <w:szCs w:val="22"/>
        </w:rPr>
        <w:t>, Mr Will Spinks</w:t>
      </w:r>
      <w:r w:rsidR="006C2724">
        <w:rPr>
          <w:sz w:val="22"/>
          <w:szCs w:val="22"/>
        </w:rPr>
        <w:t xml:space="preserve"> (</w:t>
      </w:r>
      <w:proofErr w:type="spellStart"/>
      <w:r w:rsidR="006C2724">
        <w:rPr>
          <w:sz w:val="22"/>
          <w:szCs w:val="22"/>
        </w:rPr>
        <w:t>ab</w:t>
      </w:r>
      <w:proofErr w:type="spellEnd"/>
      <w:r w:rsidR="006C2724">
        <w:rPr>
          <w:sz w:val="22"/>
          <w:szCs w:val="22"/>
        </w:rPr>
        <w:t>)</w:t>
      </w:r>
      <w:r w:rsidRPr="00525529">
        <w:rPr>
          <w:sz w:val="22"/>
          <w:szCs w:val="22"/>
        </w:rPr>
        <w:t>, Mr Nigel Thomas</w:t>
      </w:r>
    </w:p>
    <w:p w:rsidR="00525529" w:rsidRDefault="00525529" w:rsidP="00525529">
      <w:pPr>
        <w:rPr>
          <w:szCs w:val="22"/>
        </w:rPr>
      </w:pPr>
    </w:p>
    <w:p w:rsidR="00525529" w:rsidRDefault="00525529" w:rsidP="00525529">
      <w:pPr>
        <w:rPr>
          <w:sz w:val="22"/>
          <w:szCs w:val="22"/>
        </w:rPr>
      </w:pPr>
      <w:r>
        <w:rPr>
          <w:b/>
          <w:szCs w:val="22"/>
        </w:rPr>
        <w:t xml:space="preserve">In attendance:  </w:t>
      </w:r>
      <w:r w:rsidRPr="00525529">
        <w:rPr>
          <w:sz w:val="22"/>
          <w:szCs w:val="22"/>
        </w:rPr>
        <w:t>Marie Kennedy (</w:t>
      </w:r>
      <w:r w:rsidR="00A24FD8">
        <w:rPr>
          <w:sz w:val="22"/>
          <w:szCs w:val="22"/>
        </w:rPr>
        <w:t>S</w:t>
      </w:r>
      <w:r w:rsidRPr="00525529">
        <w:rPr>
          <w:sz w:val="22"/>
          <w:szCs w:val="22"/>
        </w:rPr>
        <w:t>ecretary)</w:t>
      </w:r>
    </w:p>
    <w:p w:rsidR="006512AC" w:rsidRDefault="006512AC" w:rsidP="00525529">
      <w:pPr>
        <w:rPr>
          <w:sz w:val="22"/>
          <w:szCs w:val="22"/>
        </w:rPr>
      </w:pPr>
      <w:r w:rsidRPr="006512AC">
        <w:rPr>
          <w:b/>
          <w:sz w:val="22"/>
          <w:szCs w:val="22"/>
        </w:rPr>
        <w:t>Also in attendance</w:t>
      </w:r>
      <w:r>
        <w:rPr>
          <w:sz w:val="22"/>
          <w:szCs w:val="22"/>
        </w:rPr>
        <w:t>:  Mrs Ellie Roberts (in place of Malcolm Brown)</w:t>
      </w:r>
    </w:p>
    <w:p w:rsidR="00525529" w:rsidRDefault="00525529" w:rsidP="00525529">
      <w:pPr>
        <w:rPr>
          <w:sz w:val="22"/>
          <w:szCs w:val="22"/>
        </w:rPr>
      </w:pPr>
    </w:p>
    <w:p w:rsidR="00525529" w:rsidRPr="00525529" w:rsidRDefault="00525529" w:rsidP="00525529">
      <w:pPr>
        <w:rPr>
          <w:sz w:val="22"/>
        </w:rPr>
      </w:pPr>
      <w:r>
        <w:rPr>
          <w:b/>
          <w:sz w:val="22"/>
          <w:szCs w:val="22"/>
        </w:rPr>
        <w:t xml:space="preserve">Apologies:  </w:t>
      </w:r>
      <w:r w:rsidR="006C2724">
        <w:rPr>
          <w:sz w:val="22"/>
          <w:szCs w:val="22"/>
        </w:rPr>
        <w:t xml:space="preserve">Chris Backhouse, </w:t>
      </w:r>
      <w:r w:rsidR="006512AC">
        <w:rPr>
          <w:sz w:val="22"/>
          <w:szCs w:val="22"/>
        </w:rPr>
        <w:t xml:space="preserve">Malcolm Brown, </w:t>
      </w:r>
      <w:r w:rsidR="000C6AE5">
        <w:rPr>
          <w:sz w:val="22"/>
          <w:szCs w:val="22"/>
        </w:rPr>
        <w:t xml:space="preserve">Chris Earle, </w:t>
      </w:r>
      <w:r w:rsidR="00D85085">
        <w:rPr>
          <w:sz w:val="22"/>
          <w:szCs w:val="22"/>
        </w:rPr>
        <w:t>John Feather</w:t>
      </w:r>
      <w:r w:rsidR="006C2724">
        <w:rPr>
          <w:sz w:val="22"/>
          <w:szCs w:val="22"/>
        </w:rPr>
        <w:t xml:space="preserve">, </w:t>
      </w:r>
      <w:r w:rsidR="009245E0">
        <w:rPr>
          <w:sz w:val="22"/>
          <w:szCs w:val="22"/>
        </w:rPr>
        <w:t xml:space="preserve">Phil Richards, </w:t>
      </w:r>
      <w:r w:rsidR="006C2724">
        <w:rPr>
          <w:sz w:val="22"/>
          <w:szCs w:val="22"/>
        </w:rPr>
        <w:t>Will Spinks</w:t>
      </w:r>
    </w:p>
    <w:p w:rsidR="00525529" w:rsidRPr="00507EE0" w:rsidRDefault="00525529" w:rsidP="00525529">
      <w:pPr>
        <w:pBdr>
          <w:bottom w:val="single" w:sz="12" w:space="1" w:color="auto"/>
        </w:pBdr>
        <w:rPr>
          <w:b/>
        </w:rPr>
      </w:pPr>
    </w:p>
    <w:p w:rsidR="0077235B" w:rsidRDefault="00525529">
      <w:pPr>
        <w:rPr>
          <w:sz w:val="22"/>
        </w:rPr>
      </w:pPr>
      <w:r w:rsidRPr="00525529">
        <w:rPr>
          <w:b/>
        </w:rPr>
        <w:tab/>
      </w:r>
    </w:p>
    <w:p w:rsidR="0077235B" w:rsidRDefault="0077235B">
      <w:pPr>
        <w:rPr>
          <w:b/>
        </w:rPr>
      </w:pPr>
    </w:p>
    <w:p w:rsidR="000833BA" w:rsidRDefault="00237A4B">
      <w:pPr>
        <w:rPr>
          <w:b/>
        </w:rPr>
      </w:pPr>
      <w:r>
        <w:rPr>
          <w:b/>
        </w:rPr>
        <w:t>1</w:t>
      </w:r>
      <w:r w:rsidR="0077235B">
        <w:rPr>
          <w:b/>
        </w:rPr>
        <w:t>0/</w:t>
      </w:r>
      <w:r w:rsidR="006C2724">
        <w:rPr>
          <w:b/>
        </w:rPr>
        <w:t>1</w:t>
      </w:r>
      <w:r w:rsidR="0077235B">
        <w:rPr>
          <w:b/>
        </w:rPr>
        <w:t>.</w:t>
      </w:r>
      <w:r w:rsidR="006512AC">
        <w:rPr>
          <w:b/>
        </w:rPr>
        <w:tab/>
      </w:r>
      <w:r w:rsidR="00525529">
        <w:rPr>
          <w:b/>
        </w:rPr>
        <w:t>Minutes</w:t>
      </w:r>
    </w:p>
    <w:p w:rsidR="00525529" w:rsidRDefault="00525529" w:rsidP="00A21CC0">
      <w:pPr>
        <w:ind w:firstLine="720"/>
        <w:rPr>
          <w:sz w:val="22"/>
        </w:rPr>
      </w:pPr>
      <w:r w:rsidRPr="00525529">
        <w:rPr>
          <w:sz w:val="22"/>
        </w:rPr>
        <w:t>S</w:t>
      </w:r>
      <w:r w:rsidR="005A182D">
        <w:rPr>
          <w:sz w:val="22"/>
        </w:rPr>
        <w:t>EC</w:t>
      </w:r>
      <w:r w:rsidRPr="00525529">
        <w:rPr>
          <w:sz w:val="22"/>
        </w:rPr>
        <w:t>0</w:t>
      </w:r>
      <w:r w:rsidR="00B3251B">
        <w:rPr>
          <w:sz w:val="22"/>
        </w:rPr>
        <w:t>9-M</w:t>
      </w:r>
      <w:r w:rsidR="00D85085">
        <w:rPr>
          <w:sz w:val="22"/>
        </w:rPr>
        <w:t>3</w:t>
      </w:r>
    </w:p>
    <w:p w:rsidR="002353E0" w:rsidRPr="00525529" w:rsidRDefault="002353E0" w:rsidP="00A21CC0">
      <w:pPr>
        <w:ind w:firstLine="720"/>
        <w:rPr>
          <w:sz w:val="22"/>
        </w:rPr>
      </w:pPr>
    </w:p>
    <w:p w:rsidR="00525529" w:rsidRDefault="00525529" w:rsidP="00A21CC0">
      <w:pPr>
        <w:ind w:firstLine="720"/>
        <w:rPr>
          <w:sz w:val="22"/>
        </w:rPr>
      </w:pPr>
      <w:r w:rsidRPr="00525529">
        <w:rPr>
          <w:sz w:val="22"/>
        </w:rPr>
        <w:t xml:space="preserve">The minutes of the meeting held </w:t>
      </w:r>
      <w:r w:rsidR="00656C17">
        <w:rPr>
          <w:sz w:val="22"/>
        </w:rPr>
        <w:t>1</w:t>
      </w:r>
      <w:r w:rsidR="00D85085">
        <w:rPr>
          <w:sz w:val="22"/>
        </w:rPr>
        <w:t>8 November</w:t>
      </w:r>
      <w:r w:rsidR="00656C17">
        <w:rPr>
          <w:sz w:val="22"/>
        </w:rPr>
        <w:t xml:space="preserve"> </w:t>
      </w:r>
      <w:r w:rsidR="00B3251B">
        <w:rPr>
          <w:sz w:val="22"/>
        </w:rPr>
        <w:t xml:space="preserve">2009 </w:t>
      </w:r>
      <w:r w:rsidRPr="00525529">
        <w:rPr>
          <w:sz w:val="22"/>
        </w:rPr>
        <w:t>were approved.</w:t>
      </w:r>
    </w:p>
    <w:p w:rsidR="00525529" w:rsidRPr="00FD669B" w:rsidRDefault="00525529">
      <w:pPr>
        <w:rPr>
          <w:b/>
        </w:rPr>
      </w:pPr>
    </w:p>
    <w:p w:rsidR="00525529" w:rsidRDefault="00237A4B">
      <w:pPr>
        <w:rPr>
          <w:b/>
        </w:rPr>
      </w:pPr>
      <w:r>
        <w:rPr>
          <w:b/>
        </w:rPr>
        <w:t>1</w:t>
      </w:r>
      <w:r w:rsidR="0077235B">
        <w:rPr>
          <w:b/>
        </w:rPr>
        <w:t>0/</w:t>
      </w:r>
      <w:r w:rsidR="00F400F6">
        <w:rPr>
          <w:b/>
        </w:rPr>
        <w:t>2</w:t>
      </w:r>
      <w:r w:rsidR="00525529">
        <w:rPr>
          <w:b/>
        </w:rPr>
        <w:t>.</w:t>
      </w:r>
      <w:r w:rsidR="00525529">
        <w:rPr>
          <w:b/>
        </w:rPr>
        <w:tab/>
        <w:t>Matters arising from the minutes</w:t>
      </w:r>
    </w:p>
    <w:p w:rsidR="00F400F6" w:rsidRDefault="00F400F6">
      <w:pPr>
        <w:rPr>
          <w:b/>
        </w:rPr>
      </w:pPr>
    </w:p>
    <w:p w:rsidR="00F400F6" w:rsidRDefault="00F400F6" w:rsidP="00F400F6">
      <w:pPr>
        <w:ind w:firstLine="720"/>
        <w:rPr>
          <w:b/>
        </w:rPr>
      </w:pPr>
      <w:r>
        <w:rPr>
          <w:b/>
        </w:rPr>
        <w:t>.1 2012 graduation ceremonies</w:t>
      </w:r>
    </w:p>
    <w:p w:rsidR="00F400F6" w:rsidRDefault="00F400F6" w:rsidP="00F400F6">
      <w:pPr>
        <w:ind w:firstLine="720"/>
        <w:rPr>
          <w:sz w:val="22"/>
        </w:rPr>
      </w:pPr>
    </w:p>
    <w:p w:rsidR="00F400F6" w:rsidRDefault="000C6AE5" w:rsidP="000C6AE5">
      <w:pPr>
        <w:ind w:left="720"/>
        <w:rPr>
          <w:sz w:val="22"/>
        </w:rPr>
      </w:pPr>
      <w:r>
        <w:rPr>
          <w:sz w:val="22"/>
        </w:rPr>
        <w:t xml:space="preserve">The Chief Operating Officer had requested the Student Experience Team to </w:t>
      </w:r>
      <w:proofErr w:type="gramStart"/>
      <w:r>
        <w:rPr>
          <w:sz w:val="22"/>
        </w:rPr>
        <w:t>research  the</w:t>
      </w:r>
      <w:proofErr w:type="gramEnd"/>
      <w:r>
        <w:rPr>
          <w:sz w:val="22"/>
        </w:rPr>
        <w:t xml:space="preserve"> costs of a possible July ceremony for international students, and Registry </w:t>
      </w:r>
      <w:r w:rsidR="006512AC">
        <w:rPr>
          <w:sz w:val="22"/>
        </w:rPr>
        <w:t>staff were</w:t>
      </w:r>
      <w:r>
        <w:rPr>
          <w:sz w:val="22"/>
        </w:rPr>
        <w:t xml:space="preserve"> currently investigating this.  </w:t>
      </w:r>
    </w:p>
    <w:p w:rsidR="0089179D" w:rsidRPr="0089179D" w:rsidRDefault="0089179D" w:rsidP="000C6AE5">
      <w:pPr>
        <w:ind w:left="720"/>
        <w:rPr>
          <w:i/>
          <w:sz w:val="22"/>
        </w:rPr>
      </w:pPr>
      <w:r>
        <w:rPr>
          <w:i/>
          <w:sz w:val="22"/>
        </w:rPr>
        <w:t>Secretary’s note:  Registry report will be considered by the Team at its next meeting.</w:t>
      </w:r>
    </w:p>
    <w:p w:rsidR="00F400F6" w:rsidRDefault="00F400F6" w:rsidP="00F400F6">
      <w:pPr>
        <w:ind w:firstLine="720"/>
        <w:rPr>
          <w:b/>
        </w:rPr>
      </w:pPr>
    </w:p>
    <w:p w:rsidR="00F400F6" w:rsidRDefault="00F400F6" w:rsidP="00F400F6">
      <w:pPr>
        <w:ind w:firstLine="720"/>
        <w:rPr>
          <w:b/>
        </w:rPr>
      </w:pPr>
      <w:r>
        <w:rPr>
          <w:b/>
        </w:rPr>
        <w:t xml:space="preserve">.2 </w:t>
      </w:r>
      <w:r w:rsidR="00B96A14">
        <w:rPr>
          <w:b/>
        </w:rPr>
        <w:t>Staff agency at Loughborough</w:t>
      </w:r>
    </w:p>
    <w:p w:rsidR="00F400F6" w:rsidRDefault="00F400F6" w:rsidP="00F400F6">
      <w:pPr>
        <w:ind w:firstLine="720"/>
        <w:rPr>
          <w:sz w:val="22"/>
        </w:rPr>
      </w:pPr>
    </w:p>
    <w:p w:rsidR="000C6AE5" w:rsidRPr="000C6AE5" w:rsidRDefault="00A24FD8" w:rsidP="00A24FD8">
      <w:pPr>
        <w:ind w:left="720"/>
        <w:rPr>
          <w:sz w:val="22"/>
        </w:rPr>
      </w:pPr>
      <w:r>
        <w:rPr>
          <w:sz w:val="22"/>
        </w:rPr>
        <w:t xml:space="preserve">A small group including representatives of the Students’ Union, Finance and Human Resources had met over the last year to consider the possible establishment of an internal </w:t>
      </w:r>
      <w:r w:rsidR="00B96A14">
        <w:rPr>
          <w:sz w:val="22"/>
        </w:rPr>
        <w:t>staff</w:t>
      </w:r>
      <w:r w:rsidR="00B40CD0">
        <w:rPr>
          <w:sz w:val="22"/>
        </w:rPr>
        <w:t xml:space="preserve"> </w:t>
      </w:r>
      <w:r>
        <w:rPr>
          <w:sz w:val="22"/>
        </w:rPr>
        <w:t xml:space="preserve">agency.  </w:t>
      </w:r>
      <w:r w:rsidR="00B40CD0">
        <w:rPr>
          <w:sz w:val="22"/>
        </w:rPr>
        <w:t>The group</w:t>
      </w:r>
      <w:r>
        <w:rPr>
          <w:sz w:val="22"/>
        </w:rPr>
        <w:t xml:space="preserve"> had </w:t>
      </w:r>
      <w:r w:rsidR="00B40CD0">
        <w:rPr>
          <w:sz w:val="22"/>
        </w:rPr>
        <w:t>conclu</w:t>
      </w:r>
      <w:r>
        <w:rPr>
          <w:sz w:val="22"/>
        </w:rPr>
        <w:t xml:space="preserve">ded that the proposal was not financially viable, and </w:t>
      </w:r>
      <w:r w:rsidR="00B40CD0">
        <w:rPr>
          <w:sz w:val="22"/>
        </w:rPr>
        <w:t xml:space="preserve">it </w:t>
      </w:r>
      <w:r>
        <w:rPr>
          <w:sz w:val="22"/>
        </w:rPr>
        <w:t xml:space="preserve">would shortly recommend to Operations Committee that the Director of Human Resources and the Purchasing Manager be authorised to </w:t>
      </w:r>
      <w:r w:rsidR="00B40CD0">
        <w:rPr>
          <w:sz w:val="22"/>
        </w:rPr>
        <w:t>invite</w:t>
      </w:r>
      <w:r>
        <w:rPr>
          <w:sz w:val="22"/>
        </w:rPr>
        <w:t xml:space="preserve"> local agencies to </w:t>
      </w:r>
      <w:r w:rsidR="00B40CD0">
        <w:rPr>
          <w:sz w:val="22"/>
        </w:rPr>
        <w:t>tender for</w:t>
      </w:r>
      <w:r>
        <w:rPr>
          <w:sz w:val="22"/>
        </w:rPr>
        <w:t xml:space="preserve"> </w:t>
      </w:r>
      <w:r w:rsidR="008C200C">
        <w:rPr>
          <w:sz w:val="22"/>
        </w:rPr>
        <w:t xml:space="preserve">a contract to provide a </w:t>
      </w:r>
      <w:r w:rsidR="00B96A14">
        <w:rPr>
          <w:sz w:val="22"/>
        </w:rPr>
        <w:t xml:space="preserve">service to the </w:t>
      </w:r>
      <w:r>
        <w:rPr>
          <w:sz w:val="22"/>
        </w:rPr>
        <w:t xml:space="preserve">University </w:t>
      </w:r>
      <w:r w:rsidR="00B96A14">
        <w:rPr>
          <w:sz w:val="22"/>
        </w:rPr>
        <w:t xml:space="preserve">on preferential terms in exchange for a guaranteed volume of business for clerical and administrative posts. </w:t>
      </w:r>
      <w:r>
        <w:rPr>
          <w:sz w:val="22"/>
        </w:rPr>
        <w:t xml:space="preserve">.    </w:t>
      </w:r>
      <w:r w:rsidR="00B40CD0">
        <w:rPr>
          <w:sz w:val="22"/>
        </w:rPr>
        <w:t xml:space="preserve">It was </w:t>
      </w:r>
      <w:r>
        <w:rPr>
          <w:sz w:val="22"/>
        </w:rPr>
        <w:t>not</w:t>
      </w:r>
      <w:r w:rsidR="00B40CD0">
        <w:rPr>
          <w:sz w:val="22"/>
        </w:rPr>
        <w:t xml:space="preserve"> certain that there would</w:t>
      </w:r>
      <w:r>
        <w:rPr>
          <w:sz w:val="22"/>
        </w:rPr>
        <w:t xml:space="preserve"> be space in the Union Building </w:t>
      </w:r>
      <w:r w:rsidR="00B40CD0">
        <w:rPr>
          <w:sz w:val="22"/>
        </w:rPr>
        <w:t xml:space="preserve">if </w:t>
      </w:r>
      <w:r>
        <w:rPr>
          <w:sz w:val="22"/>
        </w:rPr>
        <w:t>an agency w</w:t>
      </w:r>
      <w:r w:rsidR="00485E77">
        <w:rPr>
          <w:sz w:val="22"/>
        </w:rPr>
        <w:t>ant</w:t>
      </w:r>
      <w:r w:rsidR="00B40CD0">
        <w:rPr>
          <w:sz w:val="22"/>
        </w:rPr>
        <w:t>ed</w:t>
      </w:r>
      <w:r>
        <w:rPr>
          <w:sz w:val="22"/>
        </w:rPr>
        <w:t xml:space="preserve"> to establish a branch on campus.</w:t>
      </w:r>
    </w:p>
    <w:p w:rsidR="000C6AE5" w:rsidRDefault="000C6AE5" w:rsidP="00F400F6">
      <w:pPr>
        <w:ind w:firstLine="720"/>
        <w:rPr>
          <w:b/>
        </w:rPr>
      </w:pPr>
    </w:p>
    <w:p w:rsidR="00F400F6" w:rsidRDefault="00F400F6" w:rsidP="00F400F6">
      <w:pPr>
        <w:ind w:firstLine="720"/>
        <w:rPr>
          <w:b/>
        </w:rPr>
      </w:pPr>
      <w:r>
        <w:rPr>
          <w:b/>
        </w:rPr>
        <w:t>.3 Space for recreational sport</w:t>
      </w:r>
    </w:p>
    <w:p w:rsidR="00F400F6" w:rsidRDefault="00F400F6">
      <w:pPr>
        <w:rPr>
          <w:sz w:val="22"/>
        </w:rPr>
      </w:pPr>
    </w:p>
    <w:p w:rsidR="00A24FD8" w:rsidRDefault="003C4F61" w:rsidP="003C4F61">
      <w:pPr>
        <w:ind w:left="720"/>
        <w:rPr>
          <w:sz w:val="22"/>
        </w:rPr>
      </w:pPr>
      <w:r>
        <w:rPr>
          <w:sz w:val="22"/>
        </w:rPr>
        <w:t xml:space="preserve">Operations Committee had given permission for a feasibility study of three multi-use games areas (MUGAs), one of which would be used part of the time by the Sports Technology Institute for research, thereby reducing its cost.  </w:t>
      </w:r>
      <w:r w:rsidR="00D91B76">
        <w:rPr>
          <w:sz w:val="22"/>
        </w:rPr>
        <w:t xml:space="preserve">A number of possible sites across campus had </w:t>
      </w:r>
      <w:r w:rsidR="00B40CD0">
        <w:rPr>
          <w:sz w:val="22"/>
        </w:rPr>
        <w:t xml:space="preserve">also </w:t>
      </w:r>
      <w:r w:rsidR="00D91B76">
        <w:rPr>
          <w:sz w:val="22"/>
        </w:rPr>
        <w:t xml:space="preserve">been suggested for casual ‘knockabout’ use and the Students’ Union was currently canvassing student views </w:t>
      </w:r>
      <w:r w:rsidR="00B40CD0">
        <w:rPr>
          <w:sz w:val="22"/>
        </w:rPr>
        <w:t xml:space="preserve">in order to </w:t>
      </w:r>
      <w:r w:rsidR="00D91B76">
        <w:rPr>
          <w:sz w:val="22"/>
        </w:rPr>
        <w:t>prioritis</w:t>
      </w:r>
      <w:r w:rsidR="00B40CD0">
        <w:rPr>
          <w:sz w:val="22"/>
        </w:rPr>
        <w:t>e these</w:t>
      </w:r>
      <w:r w:rsidR="00D91B76">
        <w:rPr>
          <w:sz w:val="22"/>
        </w:rPr>
        <w:t xml:space="preserve">.  Suitable sites would be included in the SDC plan and Facilities Management’s </w:t>
      </w:r>
      <w:r w:rsidR="00B40CD0">
        <w:rPr>
          <w:sz w:val="22"/>
        </w:rPr>
        <w:t xml:space="preserve">estates </w:t>
      </w:r>
      <w:r w:rsidR="00D91B76">
        <w:rPr>
          <w:sz w:val="22"/>
        </w:rPr>
        <w:t xml:space="preserve">strategy.  The Student Experience Team would further consider the matter and report to the Committee </w:t>
      </w:r>
      <w:r w:rsidR="00B40CD0">
        <w:rPr>
          <w:sz w:val="22"/>
        </w:rPr>
        <w:t xml:space="preserve">in </w:t>
      </w:r>
      <w:r w:rsidR="00D91B76">
        <w:rPr>
          <w:sz w:val="22"/>
        </w:rPr>
        <w:t>June.</w:t>
      </w:r>
    </w:p>
    <w:p w:rsidR="00D91B76" w:rsidRPr="00D91B76" w:rsidRDefault="00D91B76" w:rsidP="00D91B76">
      <w:pPr>
        <w:ind w:left="720"/>
        <w:jc w:val="right"/>
        <w:rPr>
          <w:b/>
          <w:sz w:val="22"/>
        </w:rPr>
      </w:pPr>
      <w:r>
        <w:rPr>
          <w:b/>
          <w:sz w:val="22"/>
        </w:rPr>
        <w:t xml:space="preserve">ACTION:  </w:t>
      </w:r>
      <w:r w:rsidR="00F01231">
        <w:rPr>
          <w:b/>
          <w:sz w:val="22"/>
        </w:rPr>
        <w:t>NR</w:t>
      </w:r>
      <w:r>
        <w:rPr>
          <w:b/>
          <w:sz w:val="22"/>
        </w:rPr>
        <w:t>T &amp; Secretary</w:t>
      </w:r>
    </w:p>
    <w:p w:rsidR="00525529" w:rsidRDefault="00525529">
      <w:pPr>
        <w:rPr>
          <w:b/>
        </w:rPr>
      </w:pPr>
    </w:p>
    <w:p w:rsidR="00D91B76" w:rsidRDefault="00D91B76" w:rsidP="00884497">
      <w:pPr>
        <w:rPr>
          <w:b/>
        </w:rPr>
      </w:pPr>
      <w:r>
        <w:rPr>
          <w:b/>
        </w:rPr>
        <w:t>10/3.</w:t>
      </w:r>
      <w:r w:rsidR="006512AC">
        <w:rPr>
          <w:b/>
        </w:rPr>
        <w:tab/>
      </w:r>
      <w:r w:rsidR="008D028D">
        <w:rPr>
          <w:b/>
        </w:rPr>
        <w:t>Arrivals and induction (SEC10-</w:t>
      </w:r>
      <w:proofErr w:type="gramStart"/>
      <w:r w:rsidR="008D028D">
        <w:rPr>
          <w:b/>
        </w:rPr>
        <w:t>P1</w:t>
      </w:r>
      <w:r w:rsidR="00082E95">
        <w:rPr>
          <w:b/>
        </w:rPr>
        <w:t>(</w:t>
      </w:r>
      <w:proofErr w:type="gramEnd"/>
      <w:r w:rsidR="00082E95">
        <w:rPr>
          <w:b/>
        </w:rPr>
        <w:t>a) - (</w:t>
      </w:r>
      <w:r w:rsidR="00334AC9">
        <w:rPr>
          <w:b/>
        </w:rPr>
        <w:t>d</w:t>
      </w:r>
      <w:r w:rsidR="008D028D">
        <w:rPr>
          <w:b/>
        </w:rPr>
        <w:t>)</w:t>
      </w:r>
      <w:r w:rsidR="00082E95">
        <w:rPr>
          <w:b/>
        </w:rPr>
        <w:t xml:space="preserve"> </w:t>
      </w:r>
      <w:r w:rsidR="00110649">
        <w:rPr>
          <w:i/>
        </w:rPr>
        <w:t>paper</w:t>
      </w:r>
      <w:r w:rsidR="00334AC9">
        <w:rPr>
          <w:i/>
        </w:rPr>
        <w:t>s</w:t>
      </w:r>
      <w:r w:rsidR="00110649">
        <w:rPr>
          <w:i/>
        </w:rPr>
        <w:t xml:space="preserve"> (c)</w:t>
      </w:r>
      <w:r w:rsidR="00334AC9">
        <w:rPr>
          <w:i/>
        </w:rPr>
        <w:t xml:space="preserve"> and (d)</w:t>
      </w:r>
      <w:r w:rsidR="00082E95">
        <w:rPr>
          <w:i/>
        </w:rPr>
        <w:t xml:space="preserve"> tabled</w:t>
      </w:r>
      <w:r w:rsidR="008D028D">
        <w:rPr>
          <w:b/>
        </w:rPr>
        <w:t>)</w:t>
      </w:r>
    </w:p>
    <w:p w:rsidR="008D028D" w:rsidRDefault="008D028D" w:rsidP="00884497">
      <w:pPr>
        <w:rPr>
          <w:sz w:val="22"/>
        </w:rPr>
      </w:pPr>
    </w:p>
    <w:p w:rsidR="00110649" w:rsidRDefault="00082E95" w:rsidP="00082E95">
      <w:pPr>
        <w:ind w:left="720"/>
        <w:rPr>
          <w:sz w:val="22"/>
        </w:rPr>
      </w:pPr>
      <w:r>
        <w:rPr>
          <w:sz w:val="22"/>
        </w:rPr>
        <w:t xml:space="preserve">The Induction Working Group had provided the information requested by the Committee at its last meeting:  to break down the matrix of information provided throughout the student career by student group, and to identify the priorities for information to be provided to students during induction.  </w:t>
      </w:r>
    </w:p>
    <w:p w:rsidR="00110649" w:rsidRDefault="00110649" w:rsidP="00082E95">
      <w:pPr>
        <w:ind w:left="720"/>
        <w:rPr>
          <w:sz w:val="22"/>
        </w:rPr>
      </w:pPr>
    </w:p>
    <w:p w:rsidR="00110649" w:rsidRDefault="00082E95" w:rsidP="00082E95">
      <w:pPr>
        <w:ind w:left="720"/>
        <w:rPr>
          <w:sz w:val="22"/>
        </w:rPr>
      </w:pPr>
      <w:r>
        <w:rPr>
          <w:sz w:val="22"/>
        </w:rPr>
        <w:t>The Group had made five recommendations, the first of which was an induction website</w:t>
      </w:r>
      <w:r w:rsidR="00E33898">
        <w:rPr>
          <w:sz w:val="22"/>
        </w:rPr>
        <w:t>,</w:t>
      </w:r>
      <w:r w:rsidR="00110649">
        <w:rPr>
          <w:sz w:val="22"/>
        </w:rPr>
        <w:t xml:space="preserve"> for which</w:t>
      </w:r>
      <w:r w:rsidR="00DB6786">
        <w:rPr>
          <w:sz w:val="22"/>
        </w:rPr>
        <w:t xml:space="preserve"> </w:t>
      </w:r>
      <w:r w:rsidR="00110649">
        <w:rPr>
          <w:sz w:val="22"/>
        </w:rPr>
        <w:t>t</w:t>
      </w:r>
      <w:r>
        <w:rPr>
          <w:sz w:val="22"/>
        </w:rPr>
        <w:t>he Quality Enhancement Officer for the SSH Faculty had provided a mock-up</w:t>
      </w:r>
      <w:r w:rsidR="00110649">
        <w:rPr>
          <w:sz w:val="22"/>
        </w:rPr>
        <w:t xml:space="preserve"> </w:t>
      </w:r>
      <w:r>
        <w:rPr>
          <w:i/>
          <w:sz w:val="22"/>
        </w:rPr>
        <w:t>(tabled)</w:t>
      </w:r>
      <w:r w:rsidR="00110649">
        <w:rPr>
          <w:sz w:val="22"/>
        </w:rPr>
        <w:t xml:space="preserve">.  </w:t>
      </w:r>
      <w:r w:rsidR="00DB6786">
        <w:rPr>
          <w:sz w:val="22"/>
        </w:rPr>
        <w:t>The Committee acknowledged that while the Academic Registry appeared to the logical ‘owner’ of</w:t>
      </w:r>
      <w:r w:rsidR="00485E77">
        <w:rPr>
          <w:sz w:val="22"/>
        </w:rPr>
        <w:t xml:space="preserve"> </w:t>
      </w:r>
      <w:r w:rsidR="00E33898">
        <w:rPr>
          <w:sz w:val="22"/>
        </w:rPr>
        <w:t>such a page</w:t>
      </w:r>
      <w:r w:rsidR="00DB6786">
        <w:rPr>
          <w:sz w:val="22"/>
        </w:rPr>
        <w:t>, th</w:t>
      </w:r>
      <w:r w:rsidR="00334AC9">
        <w:rPr>
          <w:sz w:val="22"/>
        </w:rPr>
        <w:t>ere were issues about the new CMS, links to the existing Current Students homepage, avoiding any unnecessary overlap with existing information</w:t>
      </w:r>
      <w:r w:rsidR="00E33898">
        <w:rPr>
          <w:sz w:val="22"/>
        </w:rPr>
        <w:t xml:space="preserve"> and</w:t>
      </w:r>
      <w:r w:rsidR="00334AC9">
        <w:rPr>
          <w:sz w:val="22"/>
        </w:rPr>
        <w:t xml:space="preserve"> ensuring information </w:t>
      </w:r>
      <w:r w:rsidR="00E33898">
        <w:rPr>
          <w:sz w:val="22"/>
        </w:rPr>
        <w:t xml:space="preserve">from departments and support services </w:t>
      </w:r>
      <w:r w:rsidR="00334AC9">
        <w:rPr>
          <w:sz w:val="22"/>
        </w:rPr>
        <w:t xml:space="preserve">was complete and up-to-date, as well as </w:t>
      </w:r>
      <w:r w:rsidR="00DB6786">
        <w:rPr>
          <w:sz w:val="22"/>
        </w:rPr>
        <w:t>resourcing implications</w:t>
      </w:r>
      <w:r w:rsidR="00334AC9">
        <w:rPr>
          <w:sz w:val="22"/>
        </w:rPr>
        <w:t xml:space="preserve"> during what was already a very busy period for Registry staff</w:t>
      </w:r>
      <w:r w:rsidR="00DB6786">
        <w:rPr>
          <w:sz w:val="22"/>
        </w:rPr>
        <w:t xml:space="preserve">.  </w:t>
      </w:r>
    </w:p>
    <w:p w:rsidR="00334AC9" w:rsidRDefault="00334AC9" w:rsidP="00082E95">
      <w:pPr>
        <w:ind w:left="720"/>
        <w:rPr>
          <w:sz w:val="22"/>
        </w:rPr>
      </w:pPr>
    </w:p>
    <w:p w:rsidR="0099666B" w:rsidRDefault="00334AC9" w:rsidP="00082E95">
      <w:pPr>
        <w:ind w:left="720"/>
        <w:rPr>
          <w:sz w:val="22"/>
        </w:rPr>
      </w:pPr>
      <w:r>
        <w:rPr>
          <w:sz w:val="22"/>
        </w:rPr>
        <w:t xml:space="preserve">The Induction Working Group had also prepared a checklist of information </w:t>
      </w:r>
      <w:r w:rsidR="00D2709F">
        <w:rPr>
          <w:sz w:val="22"/>
        </w:rPr>
        <w:t xml:space="preserve">for </w:t>
      </w:r>
      <w:r>
        <w:rPr>
          <w:sz w:val="22"/>
        </w:rPr>
        <w:t>undergraduate induction</w:t>
      </w:r>
      <w:r w:rsidR="00D2709F">
        <w:rPr>
          <w:sz w:val="22"/>
        </w:rPr>
        <w:t xml:space="preserve"> </w:t>
      </w:r>
      <w:r w:rsidR="00D2709F">
        <w:rPr>
          <w:i/>
          <w:sz w:val="22"/>
        </w:rPr>
        <w:t>(tabled)</w:t>
      </w:r>
      <w:r w:rsidR="00D2709F">
        <w:rPr>
          <w:sz w:val="22"/>
        </w:rPr>
        <w:t>, intended for use by departments</w:t>
      </w:r>
      <w:r w:rsidR="00AF7591">
        <w:rPr>
          <w:sz w:val="22"/>
        </w:rPr>
        <w:t xml:space="preserve">.  To avoid ‘information overload’ the Group had carefully considered the information that </w:t>
      </w:r>
      <w:proofErr w:type="spellStart"/>
      <w:r w:rsidR="00AF7591">
        <w:rPr>
          <w:sz w:val="22"/>
        </w:rPr>
        <w:t>freshers</w:t>
      </w:r>
      <w:proofErr w:type="spellEnd"/>
      <w:r w:rsidR="00AF7591">
        <w:rPr>
          <w:sz w:val="22"/>
        </w:rPr>
        <w:t xml:space="preserve"> most needed in their first few days.  It would be at departments’ discretion whether to invite representatives from (</w:t>
      </w:r>
      <w:proofErr w:type="spellStart"/>
      <w:r w:rsidR="00AF7591">
        <w:rPr>
          <w:sz w:val="22"/>
        </w:rPr>
        <w:t>eg</w:t>
      </w:r>
      <w:proofErr w:type="spellEnd"/>
      <w:r w:rsidR="00AF7591">
        <w:rPr>
          <w:sz w:val="22"/>
        </w:rPr>
        <w:t>) IT Services, Library, Student Services and the Students’ Union</w:t>
      </w:r>
      <w:r w:rsidR="00E33898">
        <w:rPr>
          <w:sz w:val="22"/>
        </w:rPr>
        <w:t xml:space="preserve"> to the Week 0 Friday induction events</w:t>
      </w:r>
      <w:r w:rsidR="00AF7591">
        <w:rPr>
          <w:sz w:val="22"/>
        </w:rPr>
        <w:t xml:space="preserve">, and whether and when to provide any further briefing.  The Committee welcomed the way some departments </w:t>
      </w:r>
      <w:r w:rsidR="00E33898">
        <w:rPr>
          <w:sz w:val="22"/>
        </w:rPr>
        <w:t>now organis</w:t>
      </w:r>
      <w:r w:rsidR="00AF7591">
        <w:rPr>
          <w:sz w:val="22"/>
        </w:rPr>
        <w:t xml:space="preserve">ed a more active ‘treasure hunt’ induction, where </w:t>
      </w:r>
      <w:proofErr w:type="spellStart"/>
      <w:r w:rsidR="00AF7591">
        <w:rPr>
          <w:sz w:val="22"/>
        </w:rPr>
        <w:t>freshers</w:t>
      </w:r>
      <w:proofErr w:type="spellEnd"/>
      <w:r w:rsidR="00AF7591">
        <w:rPr>
          <w:sz w:val="22"/>
        </w:rPr>
        <w:t xml:space="preserve"> </w:t>
      </w:r>
      <w:r w:rsidR="00E33898">
        <w:rPr>
          <w:sz w:val="22"/>
        </w:rPr>
        <w:t>were given</w:t>
      </w:r>
      <w:r w:rsidR="00AF7591">
        <w:rPr>
          <w:sz w:val="22"/>
        </w:rPr>
        <w:t xml:space="preserve"> tasks such as finding their way to a lecture theatre across campus and finding information in the Library.  </w:t>
      </w:r>
    </w:p>
    <w:p w:rsidR="00A45552" w:rsidRDefault="00A45552" w:rsidP="00082E95">
      <w:pPr>
        <w:ind w:left="720"/>
        <w:rPr>
          <w:sz w:val="22"/>
        </w:rPr>
      </w:pPr>
    </w:p>
    <w:p w:rsidR="00E33898" w:rsidRDefault="0099666B" w:rsidP="00082E95">
      <w:pPr>
        <w:ind w:left="720"/>
        <w:rPr>
          <w:sz w:val="22"/>
        </w:rPr>
      </w:pPr>
      <w:r>
        <w:rPr>
          <w:sz w:val="22"/>
        </w:rPr>
        <w:t xml:space="preserve">The Group had some concerns that not all postgraduates received a departmental induction comparable to </w:t>
      </w:r>
      <w:r w:rsidR="00E33898">
        <w:rPr>
          <w:sz w:val="22"/>
        </w:rPr>
        <w:t xml:space="preserve">those for </w:t>
      </w:r>
      <w:r>
        <w:rPr>
          <w:sz w:val="22"/>
        </w:rPr>
        <w:t xml:space="preserve">UGs:  some departments invited </w:t>
      </w:r>
      <w:r w:rsidR="00E33898">
        <w:rPr>
          <w:sz w:val="22"/>
        </w:rPr>
        <w:t>PGTs</w:t>
      </w:r>
      <w:r>
        <w:rPr>
          <w:sz w:val="22"/>
        </w:rPr>
        <w:t xml:space="preserve"> to attend on the Friday before term began but </w:t>
      </w:r>
      <w:r w:rsidR="00E33898">
        <w:rPr>
          <w:sz w:val="22"/>
        </w:rPr>
        <w:t>did</w:t>
      </w:r>
      <w:r>
        <w:rPr>
          <w:sz w:val="22"/>
        </w:rPr>
        <w:t xml:space="preserve"> no</w:t>
      </w:r>
      <w:r w:rsidR="00E33898">
        <w:rPr>
          <w:sz w:val="22"/>
        </w:rPr>
        <w:t>t organise a</w:t>
      </w:r>
      <w:r>
        <w:rPr>
          <w:sz w:val="22"/>
        </w:rPr>
        <w:t xml:space="preserve"> programme of events for them.  However, it was recognised that many PGTs and PGRs were international students who were unable to arrive in time for a Friday induction.</w:t>
      </w:r>
      <w:r w:rsidR="002D7214">
        <w:rPr>
          <w:sz w:val="22"/>
        </w:rPr>
        <w:t xml:space="preserve">  </w:t>
      </w:r>
    </w:p>
    <w:p w:rsidR="00E33898" w:rsidRDefault="00E33898" w:rsidP="00082E95">
      <w:pPr>
        <w:ind w:left="720"/>
        <w:rPr>
          <w:sz w:val="22"/>
        </w:rPr>
      </w:pPr>
    </w:p>
    <w:p w:rsidR="0099666B" w:rsidRDefault="00E33898" w:rsidP="00082E95">
      <w:pPr>
        <w:ind w:left="720"/>
        <w:rPr>
          <w:sz w:val="22"/>
        </w:rPr>
      </w:pPr>
      <w:r>
        <w:rPr>
          <w:sz w:val="22"/>
        </w:rPr>
        <w:t xml:space="preserve">The Committee welcomed the Union’s suggestion that Departmental Chairs should speak to their </w:t>
      </w:r>
      <w:proofErr w:type="spellStart"/>
      <w:r>
        <w:rPr>
          <w:sz w:val="22"/>
        </w:rPr>
        <w:t>HoDs</w:t>
      </w:r>
      <w:proofErr w:type="spellEnd"/>
      <w:r>
        <w:rPr>
          <w:sz w:val="22"/>
        </w:rPr>
        <w:t xml:space="preserve"> and departmental administrators about possible involvement in the 2010 induction</w:t>
      </w:r>
      <w:r w:rsidR="00A45552">
        <w:rPr>
          <w:sz w:val="22"/>
        </w:rPr>
        <w:t>s</w:t>
      </w:r>
      <w:r>
        <w:rPr>
          <w:sz w:val="22"/>
        </w:rPr>
        <w:t>, and</w:t>
      </w:r>
      <w:r w:rsidR="002D7214">
        <w:rPr>
          <w:sz w:val="22"/>
        </w:rPr>
        <w:t xml:space="preserve"> </w:t>
      </w:r>
      <w:r w:rsidR="00A45552">
        <w:rPr>
          <w:sz w:val="22"/>
        </w:rPr>
        <w:t xml:space="preserve">the </w:t>
      </w:r>
      <w:r w:rsidR="002D7214">
        <w:rPr>
          <w:sz w:val="22"/>
        </w:rPr>
        <w:t>information that the Union’s Postgrad</w:t>
      </w:r>
      <w:r w:rsidR="006512AC">
        <w:rPr>
          <w:sz w:val="22"/>
        </w:rPr>
        <w:t>uate</w:t>
      </w:r>
      <w:r w:rsidR="002D7214">
        <w:rPr>
          <w:sz w:val="22"/>
        </w:rPr>
        <w:t xml:space="preserve"> Officer had been very proactive in this respect during the current academic year.</w:t>
      </w:r>
    </w:p>
    <w:p w:rsidR="00110649" w:rsidRDefault="00110649" w:rsidP="00082E95">
      <w:pPr>
        <w:ind w:left="720"/>
        <w:rPr>
          <w:sz w:val="22"/>
        </w:rPr>
      </w:pPr>
    </w:p>
    <w:p w:rsidR="00110649" w:rsidRDefault="00110649" w:rsidP="00082E95">
      <w:pPr>
        <w:ind w:left="720"/>
        <w:rPr>
          <w:b/>
          <w:sz w:val="22"/>
        </w:rPr>
      </w:pPr>
      <w:r>
        <w:rPr>
          <w:b/>
          <w:sz w:val="22"/>
        </w:rPr>
        <w:t>AGREED</w:t>
      </w:r>
    </w:p>
    <w:p w:rsidR="00A45552" w:rsidRPr="00A45552" w:rsidRDefault="00A45552" w:rsidP="00A45552">
      <w:pPr>
        <w:numPr>
          <w:ilvl w:val="0"/>
          <w:numId w:val="1"/>
        </w:numPr>
        <w:rPr>
          <w:i/>
          <w:sz w:val="22"/>
        </w:rPr>
      </w:pPr>
      <w:r w:rsidRPr="003307FE">
        <w:rPr>
          <w:sz w:val="22"/>
        </w:rPr>
        <w:t>That the webpage be approved in principle, but</w:t>
      </w:r>
      <w:r>
        <w:rPr>
          <w:sz w:val="22"/>
        </w:rPr>
        <w:t xml:space="preserve"> that it was </w:t>
      </w:r>
      <w:r w:rsidRPr="003307FE">
        <w:rPr>
          <w:sz w:val="22"/>
        </w:rPr>
        <w:t xml:space="preserve">crucial </w:t>
      </w:r>
      <w:r>
        <w:rPr>
          <w:sz w:val="22"/>
        </w:rPr>
        <w:t xml:space="preserve">that </w:t>
      </w:r>
      <w:r w:rsidRPr="003307FE">
        <w:rPr>
          <w:sz w:val="22"/>
        </w:rPr>
        <w:t xml:space="preserve">departments </w:t>
      </w:r>
      <w:r>
        <w:rPr>
          <w:sz w:val="22"/>
        </w:rPr>
        <w:t xml:space="preserve">(especially) </w:t>
      </w:r>
      <w:r w:rsidRPr="003307FE">
        <w:rPr>
          <w:sz w:val="22"/>
        </w:rPr>
        <w:t>and support services</w:t>
      </w:r>
      <w:r>
        <w:rPr>
          <w:sz w:val="22"/>
        </w:rPr>
        <w:t xml:space="preserve"> took ownership of their own sections and committed to providing timely, up-to-date, complete and accurate information.</w:t>
      </w:r>
      <w:r w:rsidRPr="003307FE">
        <w:rPr>
          <w:sz w:val="22"/>
        </w:rPr>
        <w:t xml:space="preserve"> </w:t>
      </w:r>
    </w:p>
    <w:p w:rsidR="00A45552" w:rsidRPr="00D03E09" w:rsidRDefault="00A45552" w:rsidP="00A45552">
      <w:pPr>
        <w:numPr>
          <w:ilvl w:val="0"/>
          <w:numId w:val="1"/>
        </w:numPr>
        <w:rPr>
          <w:i/>
          <w:sz w:val="22"/>
        </w:rPr>
      </w:pPr>
      <w:r>
        <w:rPr>
          <w:sz w:val="22"/>
        </w:rPr>
        <w:t xml:space="preserve">That further consultation about the webpage be conducted with groups such as DALG and </w:t>
      </w:r>
      <w:proofErr w:type="spellStart"/>
      <w:r>
        <w:rPr>
          <w:sz w:val="22"/>
        </w:rPr>
        <w:t>HoDs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HoSs</w:t>
      </w:r>
      <w:proofErr w:type="spellEnd"/>
      <w:r>
        <w:rPr>
          <w:sz w:val="22"/>
        </w:rPr>
        <w:t xml:space="preserve">, and that Students’ Union representatives would attend </w:t>
      </w:r>
      <w:r>
        <w:rPr>
          <w:sz w:val="22"/>
        </w:rPr>
        <w:lastRenderedPageBreak/>
        <w:t>the former to emphasise the importance of students receiving complete, up-to-date information</w:t>
      </w:r>
      <w:proofErr w:type="gramStart"/>
      <w:r>
        <w:rPr>
          <w:sz w:val="22"/>
        </w:rPr>
        <w:t>..</w:t>
      </w:r>
      <w:proofErr w:type="gramEnd"/>
      <w:r>
        <w:rPr>
          <w:sz w:val="22"/>
        </w:rPr>
        <w:t xml:space="preserve">  </w:t>
      </w:r>
    </w:p>
    <w:p w:rsidR="00A45552" w:rsidRPr="00D03E09" w:rsidRDefault="00A45552" w:rsidP="00A45552">
      <w:pPr>
        <w:ind w:left="1080"/>
        <w:jc w:val="right"/>
        <w:rPr>
          <w:b/>
          <w:sz w:val="22"/>
        </w:rPr>
      </w:pPr>
      <w:r>
        <w:rPr>
          <w:b/>
          <w:sz w:val="22"/>
        </w:rPr>
        <w:t>ACTION:  Secretary</w:t>
      </w:r>
    </w:p>
    <w:p w:rsidR="00DB6786" w:rsidRPr="00334AC9" w:rsidRDefault="00DB6786" w:rsidP="00802D11">
      <w:pPr>
        <w:numPr>
          <w:ilvl w:val="0"/>
          <w:numId w:val="1"/>
        </w:numPr>
        <w:rPr>
          <w:sz w:val="22"/>
        </w:rPr>
      </w:pPr>
      <w:r w:rsidRPr="00334AC9">
        <w:rPr>
          <w:sz w:val="22"/>
        </w:rPr>
        <w:t>Th</w:t>
      </w:r>
      <w:r w:rsidR="00A45552">
        <w:rPr>
          <w:sz w:val="22"/>
        </w:rPr>
        <w:t>at th</w:t>
      </w:r>
      <w:r w:rsidRPr="00334AC9">
        <w:rPr>
          <w:sz w:val="22"/>
        </w:rPr>
        <w:t xml:space="preserve">e Academic Registrar would consult colleagues on ‘ownership’ of </w:t>
      </w:r>
      <w:r w:rsidR="00334AC9" w:rsidRPr="00334AC9">
        <w:rPr>
          <w:sz w:val="22"/>
        </w:rPr>
        <w:t xml:space="preserve">the </w:t>
      </w:r>
      <w:r w:rsidRPr="00334AC9">
        <w:rPr>
          <w:sz w:val="22"/>
        </w:rPr>
        <w:t>webpage.</w:t>
      </w:r>
    </w:p>
    <w:p w:rsidR="009E6677" w:rsidRPr="00D91B76" w:rsidRDefault="009E6677" w:rsidP="009E6677">
      <w:pPr>
        <w:ind w:left="1080"/>
        <w:jc w:val="right"/>
        <w:rPr>
          <w:b/>
          <w:sz w:val="22"/>
        </w:rPr>
      </w:pPr>
      <w:r>
        <w:rPr>
          <w:b/>
          <w:sz w:val="22"/>
        </w:rPr>
        <w:t xml:space="preserve">ACTION:  </w:t>
      </w:r>
      <w:r w:rsidR="00F01231">
        <w:rPr>
          <w:b/>
          <w:sz w:val="22"/>
        </w:rPr>
        <w:t>JCN</w:t>
      </w:r>
    </w:p>
    <w:p w:rsidR="00A45552" w:rsidRPr="00110649" w:rsidRDefault="00A45552" w:rsidP="00A45552">
      <w:pPr>
        <w:numPr>
          <w:ilvl w:val="0"/>
          <w:numId w:val="1"/>
        </w:numPr>
        <w:rPr>
          <w:i/>
          <w:sz w:val="22"/>
        </w:rPr>
      </w:pPr>
      <w:r>
        <w:rPr>
          <w:sz w:val="22"/>
        </w:rPr>
        <w:t xml:space="preserve">That the webpage would be better organised in a hierarchy of student groups, </w:t>
      </w:r>
      <w:proofErr w:type="spellStart"/>
      <w:r>
        <w:rPr>
          <w:sz w:val="22"/>
        </w:rPr>
        <w:t>eg</w:t>
      </w:r>
      <w:proofErr w:type="spellEnd"/>
      <w:r>
        <w:rPr>
          <w:sz w:val="22"/>
        </w:rPr>
        <w:t xml:space="preserve"> Foundation, UG, PGT and PGR, further broken down by international students, returners, etc.</w:t>
      </w:r>
    </w:p>
    <w:p w:rsidR="00D03E09" w:rsidRPr="002D7214" w:rsidRDefault="00D03E09" w:rsidP="00802D11">
      <w:pPr>
        <w:numPr>
          <w:ilvl w:val="0"/>
          <w:numId w:val="1"/>
        </w:numPr>
        <w:rPr>
          <w:i/>
          <w:sz w:val="22"/>
        </w:rPr>
      </w:pPr>
      <w:r>
        <w:rPr>
          <w:sz w:val="22"/>
        </w:rPr>
        <w:t>That the Programme Quality Team be asked to reconsider these issues as soon as possible, and</w:t>
      </w:r>
      <w:r w:rsidR="00A45552">
        <w:rPr>
          <w:sz w:val="22"/>
        </w:rPr>
        <w:t>,</w:t>
      </w:r>
      <w:r>
        <w:rPr>
          <w:sz w:val="22"/>
        </w:rPr>
        <w:t xml:space="preserve"> in view of the importance of inductions for PGs, especially PGTs, </w:t>
      </w:r>
      <w:r w:rsidR="00A45552">
        <w:rPr>
          <w:sz w:val="22"/>
        </w:rPr>
        <w:t xml:space="preserve">be asked </w:t>
      </w:r>
      <w:r>
        <w:rPr>
          <w:sz w:val="22"/>
        </w:rPr>
        <w:t>to invite the Director of the Graduate School</w:t>
      </w:r>
      <w:r w:rsidR="002D7214">
        <w:rPr>
          <w:sz w:val="22"/>
        </w:rPr>
        <w:t xml:space="preserve"> and</w:t>
      </w:r>
      <w:r>
        <w:rPr>
          <w:sz w:val="22"/>
        </w:rPr>
        <w:t xml:space="preserve"> </w:t>
      </w:r>
      <w:r w:rsidR="002D7214">
        <w:rPr>
          <w:sz w:val="22"/>
        </w:rPr>
        <w:t xml:space="preserve">both the current and </w:t>
      </w:r>
      <w:r w:rsidR="00A45552">
        <w:rPr>
          <w:sz w:val="22"/>
        </w:rPr>
        <w:t xml:space="preserve">future </w:t>
      </w:r>
      <w:r w:rsidR="002D7214">
        <w:rPr>
          <w:sz w:val="22"/>
        </w:rPr>
        <w:t>Postgrad</w:t>
      </w:r>
      <w:r w:rsidR="00A45552">
        <w:rPr>
          <w:sz w:val="22"/>
        </w:rPr>
        <w:t>uate</w:t>
      </w:r>
      <w:r w:rsidR="002D7214">
        <w:rPr>
          <w:sz w:val="22"/>
        </w:rPr>
        <w:t xml:space="preserve"> Officers </w:t>
      </w:r>
      <w:r>
        <w:rPr>
          <w:sz w:val="22"/>
        </w:rPr>
        <w:t>to that meeting.</w:t>
      </w:r>
    </w:p>
    <w:p w:rsidR="002D7214" w:rsidRPr="002D7214" w:rsidRDefault="002D7214" w:rsidP="00802D11">
      <w:pPr>
        <w:numPr>
          <w:ilvl w:val="0"/>
          <w:numId w:val="1"/>
        </w:numPr>
        <w:rPr>
          <w:i/>
          <w:sz w:val="22"/>
        </w:rPr>
      </w:pPr>
      <w:r>
        <w:rPr>
          <w:sz w:val="22"/>
        </w:rPr>
        <w:t xml:space="preserve">That the Student Experience Team </w:t>
      </w:r>
      <w:r w:rsidR="00A45552">
        <w:rPr>
          <w:sz w:val="22"/>
        </w:rPr>
        <w:t xml:space="preserve">should </w:t>
      </w:r>
      <w:r>
        <w:rPr>
          <w:sz w:val="22"/>
        </w:rPr>
        <w:t xml:space="preserve">give further consideration to the issues of arrivals </w:t>
      </w:r>
      <w:r w:rsidR="00A45552">
        <w:rPr>
          <w:sz w:val="22"/>
        </w:rPr>
        <w:t xml:space="preserve">and </w:t>
      </w:r>
      <w:r>
        <w:rPr>
          <w:sz w:val="22"/>
        </w:rPr>
        <w:t>induction and report to the next Committee meeting.</w:t>
      </w:r>
    </w:p>
    <w:p w:rsidR="009E6677" w:rsidRPr="00D91B76" w:rsidRDefault="009E6677" w:rsidP="009E6677">
      <w:pPr>
        <w:ind w:left="1080"/>
        <w:jc w:val="right"/>
        <w:rPr>
          <w:b/>
          <w:sz w:val="22"/>
        </w:rPr>
      </w:pPr>
      <w:r>
        <w:rPr>
          <w:b/>
          <w:sz w:val="22"/>
        </w:rPr>
        <w:t>ACTION:  Secretary</w:t>
      </w:r>
    </w:p>
    <w:p w:rsidR="00110649" w:rsidRPr="00110649" w:rsidRDefault="00110649" w:rsidP="00110649">
      <w:pPr>
        <w:ind w:left="1080"/>
        <w:rPr>
          <w:i/>
          <w:sz w:val="22"/>
        </w:rPr>
      </w:pPr>
      <w:r>
        <w:rPr>
          <w:i/>
          <w:sz w:val="22"/>
        </w:rPr>
        <w:t xml:space="preserve">Secretary’s note:  following the meeting, the Chairs of the Committee and the Team agreed to take </w:t>
      </w:r>
      <w:r w:rsidR="00DB6786">
        <w:rPr>
          <w:i/>
          <w:sz w:val="22"/>
        </w:rPr>
        <w:t xml:space="preserve">a forthcoming </w:t>
      </w:r>
      <w:r>
        <w:rPr>
          <w:i/>
          <w:sz w:val="22"/>
        </w:rPr>
        <w:t xml:space="preserve">opportunity </w:t>
      </w:r>
      <w:r w:rsidR="002D7214">
        <w:rPr>
          <w:i/>
          <w:sz w:val="22"/>
        </w:rPr>
        <w:t xml:space="preserve">also </w:t>
      </w:r>
      <w:r>
        <w:rPr>
          <w:i/>
          <w:sz w:val="22"/>
        </w:rPr>
        <w:t>to consult Departmental Learning and Teaching Co-ordinators.</w:t>
      </w:r>
    </w:p>
    <w:p w:rsidR="002D7214" w:rsidRPr="00D03E09" w:rsidRDefault="002D7214" w:rsidP="002D7214">
      <w:pPr>
        <w:ind w:left="1080"/>
        <w:jc w:val="right"/>
        <w:rPr>
          <w:b/>
          <w:sz w:val="22"/>
        </w:rPr>
      </w:pPr>
      <w:r>
        <w:rPr>
          <w:b/>
          <w:sz w:val="22"/>
        </w:rPr>
        <w:t xml:space="preserve">ACTION: </w:t>
      </w:r>
      <w:r w:rsidR="00F01231">
        <w:rPr>
          <w:b/>
          <w:sz w:val="22"/>
        </w:rPr>
        <w:t xml:space="preserve"> MB</w:t>
      </w:r>
    </w:p>
    <w:p w:rsidR="002D7214" w:rsidRDefault="002D7214" w:rsidP="00884497">
      <w:pPr>
        <w:rPr>
          <w:sz w:val="22"/>
        </w:rPr>
      </w:pPr>
    </w:p>
    <w:p w:rsidR="00D91B76" w:rsidRPr="002D7214" w:rsidRDefault="002D7214" w:rsidP="00884497">
      <w:pPr>
        <w:rPr>
          <w:sz w:val="22"/>
        </w:rPr>
      </w:pPr>
      <w:r>
        <w:rPr>
          <w:sz w:val="22"/>
        </w:rPr>
        <w:tab/>
        <w:t>The Working Group was thanked for all its work on th</w:t>
      </w:r>
      <w:r w:rsidR="00A45552">
        <w:rPr>
          <w:sz w:val="22"/>
        </w:rPr>
        <w:t>e</w:t>
      </w:r>
      <w:r>
        <w:rPr>
          <w:sz w:val="22"/>
        </w:rPr>
        <w:t>s</w:t>
      </w:r>
      <w:r w:rsidR="00A45552">
        <w:rPr>
          <w:sz w:val="22"/>
        </w:rPr>
        <w:t>e</w:t>
      </w:r>
      <w:r>
        <w:rPr>
          <w:sz w:val="22"/>
        </w:rPr>
        <w:t xml:space="preserve"> important </w:t>
      </w:r>
      <w:r w:rsidR="00A45552">
        <w:rPr>
          <w:sz w:val="22"/>
        </w:rPr>
        <w:t>is</w:t>
      </w:r>
      <w:r>
        <w:rPr>
          <w:sz w:val="22"/>
        </w:rPr>
        <w:t>sue</w:t>
      </w:r>
      <w:r w:rsidR="00A45552">
        <w:rPr>
          <w:sz w:val="22"/>
        </w:rPr>
        <w:t>s</w:t>
      </w:r>
      <w:r>
        <w:rPr>
          <w:sz w:val="22"/>
        </w:rPr>
        <w:t>.</w:t>
      </w:r>
    </w:p>
    <w:p w:rsidR="002D7214" w:rsidRDefault="002D7214" w:rsidP="00884497">
      <w:pPr>
        <w:rPr>
          <w:b/>
        </w:rPr>
      </w:pPr>
    </w:p>
    <w:p w:rsidR="002D7214" w:rsidRDefault="00237A4B" w:rsidP="00884497">
      <w:pPr>
        <w:rPr>
          <w:b/>
        </w:rPr>
      </w:pPr>
      <w:r>
        <w:rPr>
          <w:b/>
        </w:rPr>
        <w:t>1</w:t>
      </w:r>
      <w:r w:rsidR="009D7721">
        <w:rPr>
          <w:b/>
        </w:rPr>
        <w:t>0/</w:t>
      </w:r>
      <w:r w:rsidR="002D7214">
        <w:rPr>
          <w:b/>
        </w:rPr>
        <w:t>4</w:t>
      </w:r>
      <w:r w:rsidR="00106B5D">
        <w:rPr>
          <w:b/>
        </w:rPr>
        <w:t>.</w:t>
      </w:r>
      <w:r w:rsidR="006512AC">
        <w:rPr>
          <w:b/>
        </w:rPr>
        <w:tab/>
      </w:r>
      <w:r w:rsidR="002D7214">
        <w:rPr>
          <w:b/>
        </w:rPr>
        <w:t xml:space="preserve">Postgraduate </w:t>
      </w:r>
      <w:proofErr w:type="gramStart"/>
      <w:r w:rsidR="002D7214">
        <w:rPr>
          <w:b/>
        </w:rPr>
        <w:t>Taught  Experience</w:t>
      </w:r>
      <w:proofErr w:type="gramEnd"/>
      <w:r w:rsidR="002D7214">
        <w:rPr>
          <w:b/>
        </w:rPr>
        <w:t xml:space="preserve"> Survey (PTES)</w:t>
      </w:r>
    </w:p>
    <w:p w:rsidR="002D7214" w:rsidRDefault="002D7214" w:rsidP="00884497">
      <w:pPr>
        <w:rPr>
          <w:sz w:val="22"/>
        </w:rPr>
      </w:pPr>
    </w:p>
    <w:p w:rsidR="00863D16" w:rsidRDefault="00863D16" w:rsidP="00884497">
      <w:pPr>
        <w:rPr>
          <w:sz w:val="22"/>
        </w:rPr>
      </w:pPr>
      <w:r>
        <w:rPr>
          <w:sz w:val="22"/>
        </w:rPr>
        <w:tab/>
        <w:t>Noted that:</w:t>
      </w:r>
    </w:p>
    <w:p w:rsidR="00863D16" w:rsidRDefault="00863D16" w:rsidP="00802D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The University would take part in the 2010 PTES, organised by the Higher Education Academy (HEA);</w:t>
      </w:r>
    </w:p>
    <w:p w:rsidR="00863D16" w:rsidRDefault="00863D16" w:rsidP="00802D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The survey will commence at Loughborough on 16 April (the latest possible date) and run for three weeks;</w:t>
      </w:r>
    </w:p>
    <w:p w:rsidR="00863D16" w:rsidRDefault="00863D16" w:rsidP="00802D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Results </w:t>
      </w:r>
      <w:r w:rsidR="00093934">
        <w:rPr>
          <w:sz w:val="22"/>
        </w:rPr>
        <w:t>w</w:t>
      </w:r>
      <w:r w:rsidR="00544E6B">
        <w:rPr>
          <w:sz w:val="22"/>
        </w:rPr>
        <w:t xml:space="preserve">ould be benchmarked </w:t>
      </w:r>
      <w:r>
        <w:rPr>
          <w:sz w:val="22"/>
        </w:rPr>
        <w:t>against other participating HEIs and against the 1994 Group;</w:t>
      </w:r>
    </w:p>
    <w:p w:rsidR="00863D16" w:rsidRDefault="00863D16" w:rsidP="00802D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The HEA w</w:t>
      </w:r>
      <w:r w:rsidR="00544E6B">
        <w:rPr>
          <w:sz w:val="22"/>
        </w:rPr>
        <w:t>ould</w:t>
      </w:r>
      <w:r>
        <w:rPr>
          <w:sz w:val="22"/>
        </w:rPr>
        <w:t xml:space="preserve"> in fu</w:t>
      </w:r>
      <w:r w:rsidR="00544E6B">
        <w:rPr>
          <w:sz w:val="22"/>
        </w:rPr>
        <w:t xml:space="preserve">ture run the PTES and the PRES </w:t>
      </w:r>
      <w:r>
        <w:rPr>
          <w:sz w:val="22"/>
        </w:rPr>
        <w:t>in alternate years.</w:t>
      </w:r>
    </w:p>
    <w:p w:rsidR="00544E6B" w:rsidRDefault="00544E6B" w:rsidP="00884497">
      <w:pPr>
        <w:rPr>
          <w:b/>
        </w:rPr>
      </w:pPr>
    </w:p>
    <w:p w:rsidR="00544E6B" w:rsidRDefault="00544E6B" w:rsidP="00884497">
      <w:pPr>
        <w:rPr>
          <w:b/>
        </w:rPr>
      </w:pPr>
      <w:r>
        <w:rPr>
          <w:b/>
        </w:rPr>
        <w:t>10/5.</w:t>
      </w:r>
      <w:r w:rsidR="006512AC">
        <w:rPr>
          <w:b/>
        </w:rPr>
        <w:tab/>
      </w:r>
      <w:r>
        <w:rPr>
          <w:b/>
        </w:rPr>
        <w:t>Student Barometer</w:t>
      </w:r>
      <w:r w:rsidR="00094A2D">
        <w:rPr>
          <w:b/>
        </w:rPr>
        <w:t xml:space="preserve"> surveys</w:t>
      </w:r>
    </w:p>
    <w:p w:rsidR="00544E6B" w:rsidRDefault="00544E6B" w:rsidP="00884497">
      <w:pPr>
        <w:rPr>
          <w:sz w:val="22"/>
        </w:rPr>
      </w:pPr>
    </w:p>
    <w:p w:rsidR="00F01231" w:rsidRDefault="00093934" w:rsidP="00544E6B">
      <w:pPr>
        <w:ind w:left="720"/>
        <w:rPr>
          <w:sz w:val="22"/>
        </w:rPr>
      </w:pPr>
      <w:r>
        <w:rPr>
          <w:sz w:val="22"/>
        </w:rPr>
        <w:t>A</w:t>
      </w:r>
      <w:r w:rsidR="00094A2D">
        <w:rPr>
          <w:sz w:val="22"/>
        </w:rPr>
        <w:t xml:space="preserve">lthough representations had been made about the usefulness of </w:t>
      </w:r>
      <w:r>
        <w:rPr>
          <w:sz w:val="22"/>
        </w:rPr>
        <w:t xml:space="preserve">previous </w:t>
      </w:r>
      <w:r w:rsidR="00094A2D">
        <w:rPr>
          <w:sz w:val="22"/>
        </w:rPr>
        <w:t xml:space="preserve">results, </w:t>
      </w:r>
      <w:r>
        <w:rPr>
          <w:sz w:val="22"/>
        </w:rPr>
        <w:t xml:space="preserve">and the way </w:t>
      </w:r>
      <w:r w:rsidR="00094A2D">
        <w:rPr>
          <w:sz w:val="22"/>
        </w:rPr>
        <w:t xml:space="preserve">these were benchmarked against other HEIs, </w:t>
      </w:r>
      <w:r>
        <w:rPr>
          <w:sz w:val="22"/>
        </w:rPr>
        <w:t xml:space="preserve">and </w:t>
      </w:r>
      <w:r w:rsidR="00094A2D">
        <w:rPr>
          <w:sz w:val="22"/>
        </w:rPr>
        <w:t xml:space="preserve">members of the 1994 Group, the low response rates </w:t>
      </w:r>
      <w:r>
        <w:rPr>
          <w:sz w:val="22"/>
        </w:rPr>
        <w:t xml:space="preserve">to date </w:t>
      </w:r>
      <w:r w:rsidR="00094A2D">
        <w:rPr>
          <w:sz w:val="22"/>
        </w:rPr>
        <w:t>had</w:t>
      </w:r>
      <w:r>
        <w:rPr>
          <w:sz w:val="22"/>
        </w:rPr>
        <w:t xml:space="preserve"> </w:t>
      </w:r>
      <w:r w:rsidR="00094A2D">
        <w:rPr>
          <w:sz w:val="22"/>
        </w:rPr>
        <w:t xml:space="preserve">influenced Operations Committee’s refusal to sanction future participation.  </w:t>
      </w:r>
      <w:r w:rsidR="00C36CFE">
        <w:rPr>
          <w:sz w:val="22"/>
        </w:rPr>
        <w:t>Some members of t</w:t>
      </w:r>
      <w:r w:rsidR="00094A2D">
        <w:rPr>
          <w:sz w:val="22"/>
        </w:rPr>
        <w:t xml:space="preserve">he Student Experience Team </w:t>
      </w:r>
      <w:r>
        <w:rPr>
          <w:sz w:val="22"/>
        </w:rPr>
        <w:t xml:space="preserve">were </w:t>
      </w:r>
      <w:r w:rsidR="00C36CFE">
        <w:rPr>
          <w:sz w:val="22"/>
        </w:rPr>
        <w:t xml:space="preserve">disappointed </w:t>
      </w:r>
      <w:r>
        <w:rPr>
          <w:sz w:val="22"/>
        </w:rPr>
        <w:t>with</w:t>
      </w:r>
      <w:r w:rsidR="00C36CFE">
        <w:rPr>
          <w:sz w:val="22"/>
        </w:rPr>
        <w:t xml:space="preserve"> this decision and </w:t>
      </w:r>
      <w:r w:rsidR="00094A2D">
        <w:rPr>
          <w:sz w:val="22"/>
        </w:rPr>
        <w:t xml:space="preserve">its Chair </w:t>
      </w:r>
      <w:r w:rsidR="00F01231">
        <w:rPr>
          <w:sz w:val="22"/>
        </w:rPr>
        <w:t xml:space="preserve">had been asked </w:t>
      </w:r>
      <w:r w:rsidR="00C36CFE">
        <w:rPr>
          <w:sz w:val="22"/>
        </w:rPr>
        <w:t>t</w:t>
      </w:r>
      <w:r w:rsidR="00094A2D">
        <w:rPr>
          <w:sz w:val="22"/>
        </w:rPr>
        <w:t xml:space="preserve">o obtain a further academic view about the validity of results.  </w:t>
      </w:r>
      <w:r w:rsidR="008E1C8B">
        <w:rPr>
          <w:sz w:val="22"/>
        </w:rPr>
        <w:t xml:space="preserve">Other members felt resources </w:t>
      </w:r>
      <w:r w:rsidR="00C36CFE">
        <w:rPr>
          <w:sz w:val="22"/>
        </w:rPr>
        <w:t>might be better use</w:t>
      </w:r>
      <w:r w:rsidR="008E1C8B">
        <w:rPr>
          <w:sz w:val="22"/>
        </w:rPr>
        <w:t xml:space="preserve">d </w:t>
      </w:r>
      <w:r>
        <w:rPr>
          <w:sz w:val="22"/>
        </w:rPr>
        <w:t>to</w:t>
      </w:r>
      <w:r w:rsidR="00C36CFE">
        <w:rPr>
          <w:sz w:val="22"/>
        </w:rPr>
        <w:t xml:space="preserve"> investigat</w:t>
      </w:r>
      <w:r>
        <w:rPr>
          <w:sz w:val="22"/>
        </w:rPr>
        <w:t>e</w:t>
      </w:r>
      <w:r w:rsidR="00C36CFE">
        <w:rPr>
          <w:sz w:val="22"/>
        </w:rPr>
        <w:t xml:space="preserve"> alternatives</w:t>
      </w:r>
      <w:r w:rsidR="008E1C8B">
        <w:rPr>
          <w:sz w:val="22"/>
        </w:rPr>
        <w:t>,</w:t>
      </w:r>
      <w:r w:rsidR="00C36CFE">
        <w:rPr>
          <w:sz w:val="22"/>
        </w:rPr>
        <w:t xml:space="preserve"> such as adding questions about support services to the Students’ Union’s Annual Survey. </w:t>
      </w:r>
      <w:r w:rsidR="008E1C8B">
        <w:rPr>
          <w:sz w:val="22"/>
        </w:rPr>
        <w:t xml:space="preserve"> </w:t>
      </w:r>
    </w:p>
    <w:p w:rsidR="00F01231" w:rsidRDefault="00F01231" w:rsidP="00544E6B">
      <w:pPr>
        <w:ind w:left="720"/>
        <w:rPr>
          <w:sz w:val="22"/>
        </w:rPr>
      </w:pPr>
    </w:p>
    <w:p w:rsidR="00F01231" w:rsidRDefault="008E1C8B" w:rsidP="00544E6B">
      <w:pPr>
        <w:ind w:left="720"/>
        <w:rPr>
          <w:sz w:val="22"/>
        </w:rPr>
      </w:pPr>
      <w:r>
        <w:rPr>
          <w:sz w:val="22"/>
        </w:rPr>
        <w:t>The Union had some concerns that additional questions might risk diluting its own response rate, but was willing to consider the proposal, including</w:t>
      </w:r>
      <w:r w:rsidR="00F01231">
        <w:rPr>
          <w:sz w:val="22"/>
        </w:rPr>
        <w:t>:</w:t>
      </w:r>
    </w:p>
    <w:p w:rsidR="00F01231" w:rsidRDefault="008E1C8B" w:rsidP="00802D11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 possibility of </w:t>
      </w:r>
      <w:r w:rsidR="00093934">
        <w:rPr>
          <w:sz w:val="22"/>
        </w:rPr>
        <w:t xml:space="preserve">evolving </w:t>
      </w:r>
      <w:r>
        <w:rPr>
          <w:sz w:val="22"/>
        </w:rPr>
        <w:t xml:space="preserve">questions that </w:t>
      </w:r>
      <w:r w:rsidR="00093934">
        <w:rPr>
          <w:sz w:val="22"/>
        </w:rPr>
        <w:t>would</w:t>
      </w:r>
      <w:r>
        <w:rPr>
          <w:sz w:val="22"/>
        </w:rPr>
        <w:t xml:space="preserve"> hel</w:t>
      </w:r>
      <w:r w:rsidR="00F01231">
        <w:rPr>
          <w:sz w:val="22"/>
        </w:rPr>
        <w:t>p both Union and University;</w:t>
      </w:r>
    </w:p>
    <w:p w:rsidR="00094A2D" w:rsidRDefault="008E1C8B" w:rsidP="00802D1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the possibility of a</w:t>
      </w:r>
      <w:r w:rsidR="00093934">
        <w:rPr>
          <w:sz w:val="22"/>
        </w:rPr>
        <w:t>dding such questions</w:t>
      </w:r>
      <w:r>
        <w:rPr>
          <w:sz w:val="22"/>
        </w:rPr>
        <w:t xml:space="preserve"> in alternate years</w:t>
      </w:r>
      <w:r w:rsidR="00F01231">
        <w:rPr>
          <w:sz w:val="22"/>
        </w:rPr>
        <w:t>;</w:t>
      </w:r>
    </w:p>
    <w:p w:rsidR="00F01231" w:rsidRDefault="00F01231" w:rsidP="00802D11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 possibility of using a bounce-back where only students who </w:t>
      </w:r>
      <w:r w:rsidR="00093934">
        <w:rPr>
          <w:sz w:val="22"/>
        </w:rPr>
        <w:t>had indicated their</w:t>
      </w:r>
      <w:r>
        <w:rPr>
          <w:sz w:val="22"/>
        </w:rPr>
        <w:t xml:space="preserve"> willing</w:t>
      </w:r>
      <w:r w:rsidR="00093934">
        <w:rPr>
          <w:sz w:val="22"/>
        </w:rPr>
        <w:t>ness to do so</w:t>
      </w:r>
      <w:r>
        <w:rPr>
          <w:sz w:val="22"/>
        </w:rPr>
        <w:t xml:space="preserve"> </w:t>
      </w:r>
      <w:r w:rsidR="00093934">
        <w:rPr>
          <w:sz w:val="22"/>
        </w:rPr>
        <w:t>would be asked the</w:t>
      </w:r>
      <w:r>
        <w:rPr>
          <w:sz w:val="22"/>
        </w:rPr>
        <w:t xml:space="preserve"> supplementary questions would be asked ;</w:t>
      </w:r>
    </w:p>
    <w:p w:rsidR="00F01231" w:rsidRDefault="00F01231" w:rsidP="00802D11">
      <w:pPr>
        <w:numPr>
          <w:ilvl w:val="0"/>
          <w:numId w:val="3"/>
        </w:numPr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possibility of the University contributing to the cost of the Survey.</w:t>
      </w:r>
    </w:p>
    <w:p w:rsidR="00F01231" w:rsidRPr="00F01231" w:rsidRDefault="00F01231" w:rsidP="00F01231">
      <w:pPr>
        <w:ind w:left="1440"/>
        <w:jc w:val="right"/>
        <w:rPr>
          <w:b/>
          <w:sz w:val="22"/>
        </w:rPr>
      </w:pPr>
      <w:r>
        <w:rPr>
          <w:b/>
          <w:sz w:val="22"/>
        </w:rPr>
        <w:t>ACTION:  NRT/ RH</w:t>
      </w:r>
    </w:p>
    <w:p w:rsidR="00094A2D" w:rsidRDefault="00094A2D" w:rsidP="00544E6B">
      <w:pPr>
        <w:ind w:left="720"/>
        <w:rPr>
          <w:sz w:val="22"/>
        </w:rPr>
      </w:pPr>
    </w:p>
    <w:p w:rsidR="00544E6B" w:rsidRDefault="00F01231" w:rsidP="00544E6B">
      <w:pPr>
        <w:ind w:left="720"/>
        <w:rPr>
          <w:sz w:val="22"/>
        </w:rPr>
      </w:pPr>
      <w:r>
        <w:rPr>
          <w:sz w:val="22"/>
        </w:rPr>
        <w:t xml:space="preserve">The Committee further noted that </w:t>
      </w:r>
      <w:r w:rsidR="00544E6B">
        <w:rPr>
          <w:sz w:val="22"/>
        </w:rPr>
        <w:t xml:space="preserve">24 universities belonging to CUBO, of which imago was a member, had used </w:t>
      </w:r>
      <w:proofErr w:type="spellStart"/>
      <w:r w:rsidR="00093934">
        <w:rPr>
          <w:sz w:val="22"/>
        </w:rPr>
        <w:t>i</w:t>
      </w:r>
      <w:proofErr w:type="spellEnd"/>
      <w:r w:rsidR="00093934">
        <w:rPr>
          <w:sz w:val="22"/>
        </w:rPr>
        <w:t xml:space="preserve">-grad’s </w:t>
      </w:r>
      <w:r w:rsidR="00544E6B">
        <w:rPr>
          <w:sz w:val="22"/>
        </w:rPr>
        <w:t xml:space="preserve">bounce-back facility </w:t>
      </w:r>
      <w:r w:rsidR="00093934">
        <w:rPr>
          <w:sz w:val="22"/>
        </w:rPr>
        <w:t xml:space="preserve">following an earlier Barometer </w:t>
      </w:r>
      <w:r w:rsidR="00093934">
        <w:rPr>
          <w:sz w:val="22"/>
        </w:rPr>
        <w:lastRenderedPageBreak/>
        <w:t xml:space="preserve">survey, </w:t>
      </w:r>
      <w:r w:rsidR="00544E6B">
        <w:rPr>
          <w:sz w:val="22"/>
        </w:rPr>
        <w:t xml:space="preserve">to obtain further information about accommodation and catering services.  The consensus of opinion </w:t>
      </w:r>
      <w:r w:rsidR="00093934">
        <w:rPr>
          <w:sz w:val="22"/>
        </w:rPr>
        <w:t xml:space="preserve">among these 24 HEIs </w:t>
      </w:r>
      <w:r w:rsidR="00544E6B">
        <w:rPr>
          <w:sz w:val="22"/>
        </w:rPr>
        <w:t xml:space="preserve">had been that </w:t>
      </w:r>
      <w:proofErr w:type="gramStart"/>
      <w:r w:rsidR="00544E6B">
        <w:rPr>
          <w:sz w:val="22"/>
        </w:rPr>
        <w:t>th</w:t>
      </w:r>
      <w:r w:rsidR="00093934">
        <w:rPr>
          <w:sz w:val="22"/>
        </w:rPr>
        <w:t xml:space="preserve">e </w:t>
      </w:r>
      <w:proofErr w:type="spellStart"/>
      <w:r w:rsidR="00093934">
        <w:rPr>
          <w:sz w:val="22"/>
        </w:rPr>
        <w:t>i</w:t>
      </w:r>
      <w:proofErr w:type="spellEnd"/>
      <w:proofErr w:type="gramEnd"/>
      <w:r w:rsidR="00093934">
        <w:rPr>
          <w:sz w:val="22"/>
        </w:rPr>
        <w:t>-grad service</w:t>
      </w:r>
      <w:r w:rsidR="00544E6B">
        <w:rPr>
          <w:sz w:val="22"/>
        </w:rPr>
        <w:t xml:space="preserve"> was very expensive, and </w:t>
      </w:r>
      <w:r w:rsidR="00093934">
        <w:rPr>
          <w:sz w:val="22"/>
        </w:rPr>
        <w:t xml:space="preserve">CUBO </w:t>
      </w:r>
      <w:r w:rsidR="00544E6B">
        <w:rPr>
          <w:sz w:val="22"/>
        </w:rPr>
        <w:t xml:space="preserve">would </w:t>
      </w:r>
      <w:r w:rsidR="00093934">
        <w:rPr>
          <w:sz w:val="22"/>
        </w:rPr>
        <w:t xml:space="preserve">in future </w:t>
      </w:r>
      <w:r w:rsidR="00544E6B">
        <w:rPr>
          <w:sz w:val="22"/>
        </w:rPr>
        <w:t>only use</w:t>
      </w:r>
      <w:r w:rsidR="00093934">
        <w:rPr>
          <w:sz w:val="22"/>
        </w:rPr>
        <w:t xml:space="preserve"> it </w:t>
      </w:r>
      <w:r w:rsidR="00544E6B">
        <w:rPr>
          <w:sz w:val="22"/>
        </w:rPr>
        <w:t>infrequently.</w:t>
      </w:r>
    </w:p>
    <w:p w:rsidR="00F01231" w:rsidRDefault="00F01231" w:rsidP="00544E6B">
      <w:pPr>
        <w:ind w:left="720"/>
        <w:rPr>
          <w:sz w:val="22"/>
        </w:rPr>
      </w:pPr>
    </w:p>
    <w:p w:rsidR="00F01231" w:rsidRPr="00544E6B" w:rsidRDefault="00F01231" w:rsidP="00544E6B">
      <w:pPr>
        <w:ind w:left="720"/>
        <w:rPr>
          <w:sz w:val="22"/>
        </w:rPr>
      </w:pPr>
      <w:r>
        <w:rPr>
          <w:sz w:val="22"/>
        </w:rPr>
        <w:t>The</w:t>
      </w:r>
      <w:r w:rsidR="00EA3142">
        <w:rPr>
          <w:sz w:val="22"/>
        </w:rPr>
        <w:t xml:space="preserve"> Committee would not at present pursue the</w:t>
      </w:r>
      <w:r>
        <w:rPr>
          <w:sz w:val="22"/>
        </w:rPr>
        <w:t xml:space="preserve"> issue of possible future participation in the Barometer surveys </w:t>
      </w:r>
      <w:r w:rsidR="00EA3142">
        <w:rPr>
          <w:sz w:val="22"/>
        </w:rPr>
        <w:t xml:space="preserve">but </w:t>
      </w:r>
      <w:r>
        <w:rPr>
          <w:sz w:val="22"/>
        </w:rPr>
        <w:t xml:space="preserve">would </w:t>
      </w:r>
      <w:r w:rsidR="00EA3142">
        <w:rPr>
          <w:sz w:val="22"/>
        </w:rPr>
        <w:t>keep a watching brief</w:t>
      </w:r>
      <w:r>
        <w:rPr>
          <w:sz w:val="22"/>
        </w:rPr>
        <w:t>.</w:t>
      </w:r>
    </w:p>
    <w:p w:rsidR="00544E6B" w:rsidRDefault="00544E6B" w:rsidP="00884497">
      <w:pPr>
        <w:rPr>
          <w:b/>
        </w:rPr>
      </w:pPr>
    </w:p>
    <w:p w:rsidR="00F01231" w:rsidRDefault="00544E6B" w:rsidP="00884497">
      <w:pPr>
        <w:rPr>
          <w:b/>
        </w:rPr>
      </w:pPr>
      <w:r>
        <w:rPr>
          <w:b/>
        </w:rPr>
        <w:t>10/</w:t>
      </w:r>
      <w:r w:rsidR="00F01231">
        <w:rPr>
          <w:b/>
        </w:rPr>
        <w:t>6.</w:t>
      </w:r>
      <w:r w:rsidR="006512AC">
        <w:rPr>
          <w:b/>
        </w:rPr>
        <w:tab/>
      </w:r>
      <w:r w:rsidR="00F01231">
        <w:rPr>
          <w:b/>
        </w:rPr>
        <w:t>Summary of annual repor</w:t>
      </w:r>
      <w:r w:rsidR="00682FB2">
        <w:rPr>
          <w:b/>
        </w:rPr>
        <w:t>t</w:t>
      </w:r>
      <w:r w:rsidR="00F01231">
        <w:rPr>
          <w:b/>
        </w:rPr>
        <w:t>s from student services (SEC10-P2)</w:t>
      </w:r>
    </w:p>
    <w:p w:rsidR="00F01231" w:rsidRDefault="00F01231" w:rsidP="00884497">
      <w:pPr>
        <w:rPr>
          <w:sz w:val="22"/>
        </w:rPr>
      </w:pPr>
    </w:p>
    <w:p w:rsidR="0045759D" w:rsidRDefault="00682FB2" w:rsidP="00682FB2">
      <w:pPr>
        <w:ind w:left="720"/>
        <w:rPr>
          <w:sz w:val="22"/>
        </w:rPr>
      </w:pPr>
      <w:r>
        <w:rPr>
          <w:sz w:val="22"/>
        </w:rPr>
        <w:t xml:space="preserve">The Director of Student Services would in future compile a summary of </w:t>
      </w:r>
      <w:r w:rsidR="00EA3142">
        <w:rPr>
          <w:sz w:val="22"/>
        </w:rPr>
        <w:t xml:space="preserve">annual </w:t>
      </w:r>
      <w:r>
        <w:rPr>
          <w:sz w:val="22"/>
        </w:rPr>
        <w:t>reports for the Committee to consider</w:t>
      </w:r>
      <w:r w:rsidR="0045759D">
        <w:rPr>
          <w:sz w:val="22"/>
        </w:rPr>
        <w:t>, while the Student Experience Team would consider the individual reports in more detail. T</w:t>
      </w:r>
      <w:r>
        <w:rPr>
          <w:sz w:val="22"/>
        </w:rPr>
        <w:t xml:space="preserve">his summary had also been circulated to </w:t>
      </w:r>
      <w:proofErr w:type="spellStart"/>
      <w:r>
        <w:rPr>
          <w:sz w:val="22"/>
        </w:rPr>
        <w:t>HoDs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HoSs</w:t>
      </w:r>
      <w:proofErr w:type="spellEnd"/>
      <w:r>
        <w:rPr>
          <w:sz w:val="22"/>
        </w:rPr>
        <w:t xml:space="preserve"> and the Students’ Union.  </w:t>
      </w:r>
    </w:p>
    <w:p w:rsidR="0045759D" w:rsidRDefault="0045759D" w:rsidP="00682FB2">
      <w:pPr>
        <w:ind w:left="720"/>
        <w:rPr>
          <w:sz w:val="22"/>
        </w:rPr>
      </w:pPr>
    </w:p>
    <w:p w:rsidR="00EA3142" w:rsidRDefault="0045759D" w:rsidP="006D74F5">
      <w:pPr>
        <w:ind w:left="720"/>
        <w:rPr>
          <w:sz w:val="22"/>
        </w:rPr>
      </w:pPr>
      <w:r>
        <w:rPr>
          <w:sz w:val="22"/>
        </w:rPr>
        <w:t>The Committee was pleased to note that although the current economic climate</w:t>
      </w:r>
      <w:r w:rsidR="00EA3142">
        <w:rPr>
          <w:sz w:val="22"/>
        </w:rPr>
        <w:t xml:space="preserve"> meant that</w:t>
      </w:r>
      <w:r>
        <w:rPr>
          <w:sz w:val="22"/>
        </w:rPr>
        <w:t xml:space="preserve"> fewer employers would attend the forthcoming Careers </w:t>
      </w:r>
      <w:proofErr w:type="gramStart"/>
      <w:r>
        <w:rPr>
          <w:sz w:val="22"/>
        </w:rPr>
        <w:t>Fair,</w:t>
      </w:r>
      <w:proofErr w:type="gramEnd"/>
      <w:r>
        <w:rPr>
          <w:sz w:val="22"/>
        </w:rPr>
        <w:t xml:space="preserve"> the drop was much less than in some other universities.  </w:t>
      </w:r>
    </w:p>
    <w:p w:rsidR="00EA3142" w:rsidRDefault="00EA3142" w:rsidP="006D74F5">
      <w:pPr>
        <w:ind w:left="720"/>
        <w:rPr>
          <w:sz w:val="22"/>
        </w:rPr>
      </w:pPr>
    </w:p>
    <w:p w:rsidR="00682FB2" w:rsidRDefault="00EA3142" w:rsidP="006D74F5">
      <w:pPr>
        <w:ind w:left="720"/>
        <w:rPr>
          <w:sz w:val="22"/>
        </w:rPr>
      </w:pPr>
      <w:r>
        <w:rPr>
          <w:sz w:val="22"/>
        </w:rPr>
        <w:t>The Committee was also pleased that a</w:t>
      </w:r>
      <w:r w:rsidR="0045759D">
        <w:rPr>
          <w:sz w:val="22"/>
        </w:rPr>
        <w:t xml:space="preserve"> number of students who were active in the Union had expressed interest in registering for the Employability Award, </w:t>
      </w:r>
      <w:r>
        <w:rPr>
          <w:sz w:val="22"/>
        </w:rPr>
        <w:t>and that</w:t>
      </w:r>
      <w:r w:rsidR="0045759D">
        <w:rPr>
          <w:sz w:val="22"/>
        </w:rPr>
        <w:t xml:space="preserve"> there was interest from other students who realised the importance of improving their key skills </w:t>
      </w:r>
      <w:r>
        <w:rPr>
          <w:sz w:val="22"/>
        </w:rPr>
        <w:t xml:space="preserve">in order </w:t>
      </w:r>
      <w:r w:rsidR="0045759D">
        <w:rPr>
          <w:sz w:val="22"/>
        </w:rPr>
        <w:t xml:space="preserve">to enhance their employment prospects. The Committee </w:t>
      </w:r>
      <w:r>
        <w:rPr>
          <w:sz w:val="22"/>
        </w:rPr>
        <w:t xml:space="preserve">welcomed information </w:t>
      </w:r>
      <w:r w:rsidR="0045759D">
        <w:rPr>
          <w:sz w:val="22"/>
        </w:rPr>
        <w:t xml:space="preserve">that the Community Action Chair was promoting the Award among student volunteers.  </w:t>
      </w:r>
      <w:r>
        <w:rPr>
          <w:sz w:val="22"/>
        </w:rPr>
        <w:t xml:space="preserve">Union representatives noted that a variety of </w:t>
      </w:r>
      <w:r w:rsidR="006D74F5">
        <w:rPr>
          <w:sz w:val="22"/>
        </w:rPr>
        <w:t>Union and Hall committees provided ways in which students could gain useful experience.  Union d</w:t>
      </w:r>
      <w:r w:rsidR="0045759D">
        <w:rPr>
          <w:sz w:val="22"/>
        </w:rPr>
        <w:t>ata showed that some 2/3 of students were involved in</w:t>
      </w:r>
      <w:r w:rsidR="006D74F5">
        <w:rPr>
          <w:sz w:val="22"/>
        </w:rPr>
        <w:t xml:space="preserve"> at least two such </w:t>
      </w:r>
      <w:r w:rsidR="0045759D">
        <w:rPr>
          <w:sz w:val="22"/>
        </w:rPr>
        <w:t>activities</w:t>
      </w:r>
      <w:r>
        <w:rPr>
          <w:sz w:val="22"/>
        </w:rPr>
        <w:t>, and some students in more</w:t>
      </w:r>
      <w:r w:rsidR="006D74F5">
        <w:rPr>
          <w:sz w:val="22"/>
        </w:rPr>
        <w:t xml:space="preserve">.  Manifestos for the current Union elections also indicated that there were a number of routes by which students gained relevant experience that should help their employability.  </w:t>
      </w:r>
      <w:r>
        <w:rPr>
          <w:sz w:val="22"/>
        </w:rPr>
        <w:t xml:space="preserve">The University would </w:t>
      </w:r>
      <w:r w:rsidR="006D74F5">
        <w:rPr>
          <w:sz w:val="22"/>
        </w:rPr>
        <w:t>track</w:t>
      </w:r>
      <w:r>
        <w:rPr>
          <w:sz w:val="22"/>
        </w:rPr>
        <w:t xml:space="preserve"> students</w:t>
      </w:r>
      <w:r w:rsidR="006D74F5">
        <w:rPr>
          <w:sz w:val="22"/>
        </w:rPr>
        <w:t xml:space="preserve"> to see whether this achiev</w:t>
      </w:r>
      <w:r>
        <w:rPr>
          <w:sz w:val="22"/>
        </w:rPr>
        <w:t>ing the Award</w:t>
      </w:r>
      <w:r w:rsidR="006D74F5">
        <w:rPr>
          <w:sz w:val="22"/>
        </w:rPr>
        <w:t xml:space="preserve"> enhanced their</w:t>
      </w:r>
      <w:r>
        <w:rPr>
          <w:sz w:val="22"/>
        </w:rPr>
        <w:t xml:space="preserve"> future careers</w:t>
      </w:r>
      <w:r w:rsidR="006D74F5">
        <w:rPr>
          <w:sz w:val="22"/>
        </w:rPr>
        <w:t>.</w:t>
      </w:r>
    </w:p>
    <w:p w:rsidR="00360E5C" w:rsidRDefault="00360E5C" w:rsidP="006D74F5">
      <w:pPr>
        <w:ind w:left="720"/>
        <w:rPr>
          <w:sz w:val="22"/>
        </w:rPr>
      </w:pPr>
    </w:p>
    <w:p w:rsidR="00360E5C" w:rsidRDefault="00360E5C" w:rsidP="006D74F5">
      <w:pPr>
        <w:ind w:left="720"/>
        <w:rPr>
          <w:sz w:val="22"/>
        </w:rPr>
      </w:pPr>
      <w:r>
        <w:rPr>
          <w:sz w:val="22"/>
        </w:rPr>
        <w:t xml:space="preserve">Union representatives were consulted about the best ways alumni could support current students.  They considered that most alumni probably identified </w:t>
      </w:r>
      <w:r w:rsidR="00EA3142">
        <w:rPr>
          <w:sz w:val="22"/>
        </w:rPr>
        <w:t xml:space="preserve">most </w:t>
      </w:r>
      <w:r>
        <w:rPr>
          <w:sz w:val="22"/>
        </w:rPr>
        <w:t xml:space="preserve">strongly with their halls of residence, although some would identify more with their departments or their sporting interests.  </w:t>
      </w:r>
    </w:p>
    <w:p w:rsidR="00995F28" w:rsidRDefault="00995F28" w:rsidP="006D74F5">
      <w:pPr>
        <w:ind w:left="720"/>
        <w:rPr>
          <w:sz w:val="22"/>
        </w:rPr>
      </w:pPr>
    </w:p>
    <w:p w:rsidR="007513BC" w:rsidRDefault="007513BC" w:rsidP="006D74F5">
      <w:pPr>
        <w:ind w:left="720"/>
        <w:rPr>
          <w:sz w:val="22"/>
        </w:rPr>
      </w:pPr>
      <w:r>
        <w:rPr>
          <w:sz w:val="22"/>
        </w:rPr>
        <w:t>The Student Service</w:t>
      </w:r>
      <w:r w:rsidR="007F48A3">
        <w:rPr>
          <w:sz w:val="22"/>
        </w:rPr>
        <w:t>s</w:t>
      </w:r>
      <w:r>
        <w:rPr>
          <w:sz w:val="22"/>
        </w:rPr>
        <w:t xml:space="preserve"> were concerned at the number of students at risk because of s</w:t>
      </w:r>
      <w:r w:rsidR="000729CC">
        <w:rPr>
          <w:sz w:val="22"/>
        </w:rPr>
        <w:t>ignificant</w:t>
      </w:r>
      <w:r>
        <w:rPr>
          <w:sz w:val="22"/>
        </w:rPr>
        <w:t xml:space="preserve"> mental health problems</w:t>
      </w:r>
      <w:r w:rsidR="007F48A3">
        <w:rPr>
          <w:sz w:val="22"/>
        </w:rPr>
        <w:t xml:space="preserve"> and the way</w:t>
      </w:r>
      <w:r>
        <w:rPr>
          <w:sz w:val="22"/>
        </w:rPr>
        <w:t xml:space="preserve"> the</w:t>
      </w:r>
      <w:r w:rsidR="007F48A3">
        <w:rPr>
          <w:sz w:val="22"/>
        </w:rPr>
        <w:t>ir</w:t>
      </w:r>
      <w:r>
        <w:rPr>
          <w:sz w:val="22"/>
        </w:rPr>
        <w:t xml:space="preserve"> number</w:t>
      </w:r>
      <w:r w:rsidR="007F48A3">
        <w:rPr>
          <w:sz w:val="22"/>
        </w:rPr>
        <w:t>s</w:t>
      </w:r>
      <w:r>
        <w:rPr>
          <w:sz w:val="22"/>
        </w:rPr>
        <w:t xml:space="preserve"> had increased </w:t>
      </w:r>
      <w:r w:rsidR="000729CC">
        <w:rPr>
          <w:sz w:val="22"/>
        </w:rPr>
        <w:t>this year</w:t>
      </w:r>
      <w:r>
        <w:rPr>
          <w:sz w:val="22"/>
        </w:rPr>
        <w:t xml:space="preserve">.  Some were international PGs who were especially vulnerable during vacations when some support services operated at a reduced level.  </w:t>
      </w:r>
      <w:r w:rsidR="009202EC">
        <w:rPr>
          <w:sz w:val="22"/>
        </w:rPr>
        <w:t xml:space="preserve">In addition, not all students allowed sharing of information between the services that would enable the University better to support them.  </w:t>
      </w:r>
      <w:r w:rsidR="007F48A3">
        <w:rPr>
          <w:sz w:val="22"/>
        </w:rPr>
        <w:t xml:space="preserve">The Committee noted that </w:t>
      </w:r>
      <w:r w:rsidR="009202EC">
        <w:rPr>
          <w:sz w:val="22"/>
        </w:rPr>
        <w:t xml:space="preserve">the University and the Union provided </w:t>
      </w:r>
      <w:r w:rsidR="007F48A3">
        <w:rPr>
          <w:sz w:val="22"/>
        </w:rPr>
        <w:t xml:space="preserve">special </w:t>
      </w:r>
      <w:r w:rsidR="009202EC">
        <w:rPr>
          <w:sz w:val="22"/>
        </w:rPr>
        <w:t xml:space="preserve">events for students who remained in Loughborough over Christmas and Easter vacations, and </w:t>
      </w:r>
      <w:r w:rsidR="007F48A3">
        <w:rPr>
          <w:sz w:val="22"/>
        </w:rPr>
        <w:t>that the Union’s ‘</w:t>
      </w:r>
      <w:r w:rsidR="009202EC">
        <w:rPr>
          <w:sz w:val="22"/>
        </w:rPr>
        <w:t>Universal Thursday</w:t>
      </w:r>
      <w:r w:rsidR="007F48A3">
        <w:rPr>
          <w:sz w:val="22"/>
        </w:rPr>
        <w:t>’</w:t>
      </w:r>
      <w:r w:rsidR="009202EC">
        <w:rPr>
          <w:sz w:val="22"/>
        </w:rPr>
        <w:t xml:space="preserve"> continued throughout the year.  Inevitably, however, Union activities including those with Community Action were reduced.  </w:t>
      </w:r>
    </w:p>
    <w:p w:rsidR="007513BC" w:rsidRDefault="007513BC" w:rsidP="006D74F5">
      <w:pPr>
        <w:ind w:left="720"/>
        <w:rPr>
          <w:sz w:val="22"/>
        </w:rPr>
      </w:pPr>
    </w:p>
    <w:p w:rsidR="00995F28" w:rsidRDefault="00995F28" w:rsidP="006D74F5">
      <w:pPr>
        <w:ind w:left="720"/>
        <w:rPr>
          <w:sz w:val="22"/>
        </w:rPr>
      </w:pPr>
      <w:r>
        <w:rPr>
          <w:sz w:val="22"/>
        </w:rPr>
        <w:t xml:space="preserve">The </w:t>
      </w:r>
      <w:r w:rsidR="007513BC">
        <w:rPr>
          <w:sz w:val="22"/>
        </w:rPr>
        <w:t xml:space="preserve">Committee </w:t>
      </w:r>
      <w:r w:rsidR="007F48A3">
        <w:rPr>
          <w:sz w:val="22"/>
        </w:rPr>
        <w:t xml:space="preserve">also </w:t>
      </w:r>
      <w:r w:rsidR="007513BC">
        <w:rPr>
          <w:sz w:val="22"/>
        </w:rPr>
        <w:t xml:space="preserve">noted that </w:t>
      </w:r>
      <w:r w:rsidR="003C313C">
        <w:rPr>
          <w:sz w:val="22"/>
        </w:rPr>
        <w:t xml:space="preserve">the new </w:t>
      </w:r>
      <w:r w:rsidR="007513BC">
        <w:rPr>
          <w:sz w:val="22"/>
        </w:rPr>
        <w:t xml:space="preserve">UKBA visa regulations </w:t>
      </w:r>
      <w:r w:rsidR="003C313C">
        <w:rPr>
          <w:sz w:val="22"/>
        </w:rPr>
        <w:t xml:space="preserve">had </w:t>
      </w:r>
      <w:r w:rsidR="007513BC">
        <w:rPr>
          <w:sz w:val="22"/>
        </w:rPr>
        <w:t xml:space="preserve">placed the University in a difficult position when students whose visas had or were due to expire </w:t>
      </w:r>
      <w:r w:rsidR="007F48A3">
        <w:rPr>
          <w:sz w:val="22"/>
        </w:rPr>
        <w:t xml:space="preserve">but </w:t>
      </w:r>
      <w:r w:rsidR="007513BC">
        <w:rPr>
          <w:sz w:val="22"/>
        </w:rPr>
        <w:t xml:space="preserve">were unable to attend University because of ill-health.  The University was allowed to continue to sponsor for up to 60 days but </w:t>
      </w:r>
      <w:r w:rsidR="007F48A3">
        <w:rPr>
          <w:sz w:val="22"/>
        </w:rPr>
        <w:t xml:space="preserve">illness might force </w:t>
      </w:r>
      <w:r w:rsidR="007513BC">
        <w:rPr>
          <w:sz w:val="22"/>
        </w:rPr>
        <w:t xml:space="preserve">students to take </w:t>
      </w:r>
      <w:r w:rsidR="007F48A3">
        <w:rPr>
          <w:sz w:val="22"/>
        </w:rPr>
        <w:t>up to a</w:t>
      </w:r>
      <w:r w:rsidR="007513BC">
        <w:rPr>
          <w:sz w:val="22"/>
        </w:rPr>
        <w:t xml:space="preserve"> year off.  Although it seemed inappropriate, the regulation</w:t>
      </w:r>
      <w:r w:rsidR="007F48A3">
        <w:rPr>
          <w:sz w:val="22"/>
        </w:rPr>
        <w:t>s</w:t>
      </w:r>
      <w:r w:rsidR="007513BC">
        <w:rPr>
          <w:sz w:val="22"/>
        </w:rPr>
        <w:t xml:space="preserve"> </w:t>
      </w:r>
      <w:r w:rsidR="007F48A3">
        <w:rPr>
          <w:sz w:val="22"/>
        </w:rPr>
        <w:t>oblig</w:t>
      </w:r>
      <w:r w:rsidR="007513BC">
        <w:rPr>
          <w:sz w:val="22"/>
        </w:rPr>
        <w:t>ed the University to report these students to the UKBA</w:t>
      </w:r>
      <w:r w:rsidR="007F48A3">
        <w:rPr>
          <w:sz w:val="22"/>
        </w:rPr>
        <w:t xml:space="preserve"> as not attending</w:t>
      </w:r>
      <w:r w:rsidR="009202EC">
        <w:rPr>
          <w:sz w:val="22"/>
        </w:rPr>
        <w:t xml:space="preserve">.  The University was currently reviewing its Leave of Absence procedures to see if they might be improved in </w:t>
      </w:r>
      <w:r w:rsidR="007F48A3">
        <w:rPr>
          <w:sz w:val="22"/>
        </w:rPr>
        <w:t>these and other</w:t>
      </w:r>
      <w:r w:rsidR="009202EC">
        <w:rPr>
          <w:sz w:val="22"/>
        </w:rPr>
        <w:t xml:space="preserve"> situations.</w:t>
      </w:r>
    </w:p>
    <w:p w:rsidR="003C313C" w:rsidRDefault="003C313C" w:rsidP="006D74F5">
      <w:pPr>
        <w:ind w:left="720"/>
        <w:rPr>
          <w:sz w:val="22"/>
        </w:rPr>
      </w:pPr>
    </w:p>
    <w:p w:rsidR="003C313C" w:rsidRDefault="003C313C" w:rsidP="006D74F5">
      <w:pPr>
        <w:ind w:left="720"/>
        <w:rPr>
          <w:sz w:val="22"/>
        </w:rPr>
      </w:pPr>
      <w:r>
        <w:rPr>
          <w:sz w:val="22"/>
        </w:rPr>
        <w:lastRenderedPageBreak/>
        <w:t>The Head of the Student Advice and Support Service was also concerned that the new</w:t>
      </w:r>
      <w:r w:rsidR="007F48A3">
        <w:rPr>
          <w:sz w:val="22"/>
        </w:rPr>
        <w:t xml:space="preserve"> UKBA</w:t>
      </w:r>
      <w:r>
        <w:rPr>
          <w:sz w:val="22"/>
        </w:rPr>
        <w:t xml:space="preserve"> limitations that prevented students attending short courses from bringing dependents with them might affect </w:t>
      </w:r>
      <w:r w:rsidR="007F48A3">
        <w:rPr>
          <w:sz w:val="22"/>
        </w:rPr>
        <w:t xml:space="preserve">both </w:t>
      </w:r>
      <w:r>
        <w:rPr>
          <w:sz w:val="22"/>
        </w:rPr>
        <w:t>attendance on pre-</w:t>
      </w:r>
      <w:proofErr w:type="spellStart"/>
      <w:r>
        <w:rPr>
          <w:sz w:val="22"/>
        </w:rPr>
        <w:t>sessional</w:t>
      </w:r>
      <w:proofErr w:type="spellEnd"/>
      <w:r>
        <w:rPr>
          <w:sz w:val="22"/>
        </w:rPr>
        <w:t xml:space="preserve"> courses</w:t>
      </w:r>
      <w:r w:rsidR="007F48A3">
        <w:rPr>
          <w:sz w:val="22"/>
        </w:rPr>
        <w:t>,</w:t>
      </w:r>
      <w:r>
        <w:rPr>
          <w:sz w:val="22"/>
        </w:rPr>
        <w:t xml:space="preserve"> and recruitment from </w:t>
      </w:r>
      <w:r w:rsidR="007F48A3">
        <w:rPr>
          <w:sz w:val="22"/>
        </w:rPr>
        <w:t xml:space="preserve">some </w:t>
      </w:r>
      <w:r>
        <w:rPr>
          <w:sz w:val="22"/>
        </w:rPr>
        <w:t>countries.  The regulations would also increase costs:  students would probably need to obtain two consecutive visas, and the University</w:t>
      </w:r>
      <w:r w:rsidR="00485E77">
        <w:rPr>
          <w:sz w:val="22"/>
        </w:rPr>
        <w:t xml:space="preserve"> </w:t>
      </w:r>
      <w:r w:rsidR="007F48A3">
        <w:rPr>
          <w:sz w:val="22"/>
        </w:rPr>
        <w:t>would incur</w:t>
      </w:r>
      <w:r>
        <w:rPr>
          <w:sz w:val="22"/>
        </w:rPr>
        <w:t xml:space="preserve"> administrati</w:t>
      </w:r>
      <w:r w:rsidR="007F48A3">
        <w:rPr>
          <w:sz w:val="22"/>
        </w:rPr>
        <w:t>ve costs</w:t>
      </w:r>
      <w:r>
        <w:rPr>
          <w:sz w:val="22"/>
        </w:rPr>
        <w:t>.</w:t>
      </w:r>
    </w:p>
    <w:p w:rsidR="00682FB2" w:rsidRDefault="00682FB2" w:rsidP="00884497">
      <w:pPr>
        <w:rPr>
          <w:sz w:val="22"/>
        </w:rPr>
      </w:pPr>
    </w:p>
    <w:p w:rsidR="006D74F5" w:rsidRDefault="00F01231" w:rsidP="00884497">
      <w:pPr>
        <w:rPr>
          <w:b/>
          <w:sz w:val="22"/>
        </w:rPr>
      </w:pPr>
      <w:r>
        <w:rPr>
          <w:sz w:val="22"/>
        </w:rPr>
        <w:tab/>
      </w:r>
      <w:r w:rsidR="00682FB2">
        <w:rPr>
          <w:b/>
          <w:sz w:val="22"/>
        </w:rPr>
        <w:t>AGREED</w:t>
      </w:r>
      <w:r w:rsidR="006D74F5">
        <w:rPr>
          <w:b/>
          <w:sz w:val="22"/>
        </w:rPr>
        <w:t>:</w:t>
      </w:r>
    </w:p>
    <w:p w:rsidR="00F01231" w:rsidRDefault="006D74F5" w:rsidP="00802D1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</w:t>
      </w:r>
      <w:r w:rsidR="00682FB2">
        <w:rPr>
          <w:sz w:val="22"/>
        </w:rPr>
        <w:t xml:space="preserve">hat it would be useful </w:t>
      </w:r>
      <w:r w:rsidR="00995F28">
        <w:rPr>
          <w:sz w:val="22"/>
        </w:rPr>
        <w:t>if in future the report identified</w:t>
      </w:r>
      <w:r w:rsidR="00682FB2">
        <w:rPr>
          <w:sz w:val="22"/>
        </w:rPr>
        <w:t xml:space="preserve"> </w:t>
      </w:r>
      <w:r w:rsidR="00995F28">
        <w:rPr>
          <w:sz w:val="22"/>
        </w:rPr>
        <w:t>key issues o</w:t>
      </w:r>
      <w:r w:rsidR="007513BC">
        <w:rPr>
          <w:sz w:val="22"/>
        </w:rPr>
        <w:t>n which</w:t>
      </w:r>
      <w:r w:rsidR="00995F28">
        <w:rPr>
          <w:sz w:val="22"/>
        </w:rPr>
        <w:t xml:space="preserve"> the Committee </w:t>
      </w:r>
      <w:r w:rsidR="007F48A3">
        <w:rPr>
          <w:sz w:val="22"/>
        </w:rPr>
        <w:t>sh</w:t>
      </w:r>
      <w:r w:rsidR="007513BC">
        <w:rPr>
          <w:sz w:val="22"/>
        </w:rPr>
        <w:t>ould focus</w:t>
      </w:r>
      <w:r w:rsidR="00682FB2">
        <w:rPr>
          <w:sz w:val="22"/>
        </w:rPr>
        <w:t>.</w:t>
      </w:r>
    </w:p>
    <w:p w:rsidR="007F48A3" w:rsidRPr="006D74F5" w:rsidRDefault="007F48A3" w:rsidP="007F48A3">
      <w:pPr>
        <w:ind w:left="1080"/>
        <w:jc w:val="right"/>
        <w:rPr>
          <w:b/>
          <w:sz w:val="22"/>
        </w:rPr>
      </w:pPr>
      <w:r>
        <w:rPr>
          <w:b/>
          <w:sz w:val="22"/>
        </w:rPr>
        <w:t>ACTION:  NRT</w:t>
      </w:r>
    </w:p>
    <w:p w:rsidR="006D74F5" w:rsidRDefault="006D74F5" w:rsidP="00802D1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That the Union would provide information on the way students were involved in activities that should improve their employability.</w:t>
      </w:r>
    </w:p>
    <w:p w:rsidR="006D74F5" w:rsidRPr="006D74F5" w:rsidRDefault="006D74F5" w:rsidP="006D74F5">
      <w:pPr>
        <w:ind w:left="1080"/>
        <w:jc w:val="right"/>
        <w:rPr>
          <w:b/>
          <w:sz w:val="22"/>
        </w:rPr>
      </w:pPr>
      <w:r>
        <w:rPr>
          <w:b/>
          <w:sz w:val="22"/>
        </w:rPr>
        <w:t>ACTION:  CP</w:t>
      </w:r>
    </w:p>
    <w:p w:rsidR="00F01231" w:rsidRDefault="00F01231" w:rsidP="00884497">
      <w:pPr>
        <w:rPr>
          <w:b/>
        </w:rPr>
      </w:pPr>
    </w:p>
    <w:p w:rsidR="006512AC" w:rsidRDefault="00544E6B" w:rsidP="00884497">
      <w:pPr>
        <w:rPr>
          <w:b/>
        </w:rPr>
      </w:pPr>
      <w:r>
        <w:rPr>
          <w:b/>
        </w:rPr>
        <w:t xml:space="preserve"> </w:t>
      </w:r>
      <w:r w:rsidR="006512AC">
        <w:rPr>
          <w:b/>
        </w:rPr>
        <w:t>10/7.</w:t>
      </w:r>
      <w:r w:rsidR="006512AC">
        <w:rPr>
          <w:b/>
        </w:rPr>
        <w:tab/>
        <w:t xml:space="preserve">Proposed amendment to Ordinance XXXIII, Traffic and Parking in the </w:t>
      </w:r>
    </w:p>
    <w:p w:rsidR="006512AC" w:rsidRDefault="006512AC" w:rsidP="00884497">
      <w:pPr>
        <w:rPr>
          <w:b/>
        </w:rPr>
      </w:pPr>
      <w:r>
        <w:rPr>
          <w:b/>
        </w:rPr>
        <w:tab/>
        <w:t>University (SEC10-P3)</w:t>
      </w:r>
    </w:p>
    <w:p w:rsidR="006512AC" w:rsidRPr="00906ECA" w:rsidRDefault="006512AC" w:rsidP="006512AC">
      <w:pPr>
        <w:rPr>
          <w:sz w:val="22"/>
        </w:rPr>
      </w:pPr>
    </w:p>
    <w:p w:rsidR="006512AC" w:rsidRPr="003D6DA6" w:rsidRDefault="006512AC" w:rsidP="006512AC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Noted.</w:t>
      </w:r>
      <w:proofErr w:type="gramEnd"/>
      <w:r>
        <w:rPr>
          <w:sz w:val="22"/>
        </w:rPr>
        <w:t xml:space="preserve"> </w:t>
      </w:r>
    </w:p>
    <w:p w:rsidR="006512AC" w:rsidRDefault="006512AC" w:rsidP="00884497">
      <w:pPr>
        <w:rPr>
          <w:b/>
        </w:rPr>
      </w:pPr>
    </w:p>
    <w:p w:rsidR="009D7721" w:rsidRDefault="006512AC" w:rsidP="00884497">
      <w:pPr>
        <w:rPr>
          <w:b/>
        </w:rPr>
      </w:pPr>
      <w:r>
        <w:rPr>
          <w:b/>
        </w:rPr>
        <w:t>10/8.</w:t>
      </w:r>
      <w:r>
        <w:rPr>
          <w:b/>
        </w:rPr>
        <w:tab/>
      </w:r>
      <w:r w:rsidR="009D7721">
        <w:rPr>
          <w:b/>
        </w:rPr>
        <w:t xml:space="preserve">Student Experience Team notes of the last </w:t>
      </w:r>
      <w:r>
        <w:rPr>
          <w:b/>
        </w:rPr>
        <w:t xml:space="preserve">two </w:t>
      </w:r>
      <w:r w:rsidR="009D7721">
        <w:rPr>
          <w:b/>
        </w:rPr>
        <w:t>meeting</w:t>
      </w:r>
      <w:r>
        <w:rPr>
          <w:b/>
        </w:rPr>
        <w:t>s</w:t>
      </w:r>
      <w:r w:rsidR="009D7721">
        <w:rPr>
          <w:b/>
        </w:rPr>
        <w:t xml:space="preserve"> (SEC</w:t>
      </w:r>
      <w:r w:rsidR="00D85085">
        <w:rPr>
          <w:b/>
        </w:rPr>
        <w:t>1</w:t>
      </w:r>
      <w:r w:rsidR="009D7721">
        <w:rPr>
          <w:b/>
        </w:rPr>
        <w:t>0-P</w:t>
      </w:r>
      <w:r>
        <w:rPr>
          <w:b/>
        </w:rPr>
        <w:t>4</w:t>
      </w:r>
      <w:r w:rsidR="009D7721">
        <w:rPr>
          <w:b/>
        </w:rPr>
        <w:t>)</w:t>
      </w:r>
    </w:p>
    <w:p w:rsidR="009D7721" w:rsidRPr="00906ECA" w:rsidRDefault="009D7721" w:rsidP="009D7721">
      <w:pPr>
        <w:rPr>
          <w:sz w:val="22"/>
        </w:rPr>
      </w:pPr>
    </w:p>
    <w:p w:rsidR="009D7721" w:rsidRPr="003D6DA6" w:rsidRDefault="009D7721" w:rsidP="009D7721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Noted.</w:t>
      </w:r>
      <w:proofErr w:type="gramEnd"/>
      <w:r>
        <w:rPr>
          <w:sz w:val="22"/>
        </w:rPr>
        <w:t xml:space="preserve"> </w:t>
      </w:r>
    </w:p>
    <w:p w:rsidR="009D7721" w:rsidRDefault="009D7721" w:rsidP="00884497">
      <w:pPr>
        <w:rPr>
          <w:b/>
        </w:rPr>
      </w:pPr>
    </w:p>
    <w:p w:rsidR="00906ECA" w:rsidRDefault="00D85085" w:rsidP="00884497">
      <w:pPr>
        <w:rPr>
          <w:b/>
        </w:rPr>
      </w:pPr>
      <w:r>
        <w:rPr>
          <w:b/>
        </w:rPr>
        <w:t>1</w:t>
      </w:r>
      <w:r w:rsidR="009D7721">
        <w:rPr>
          <w:b/>
        </w:rPr>
        <w:t>0/</w:t>
      </w:r>
      <w:r w:rsidR="006512AC">
        <w:rPr>
          <w:b/>
        </w:rPr>
        <w:t>8</w:t>
      </w:r>
      <w:r w:rsidR="000C5575">
        <w:rPr>
          <w:b/>
        </w:rPr>
        <w:t>.</w:t>
      </w:r>
      <w:r w:rsidR="006512AC">
        <w:rPr>
          <w:b/>
        </w:rPr>
        <w:tab/>
      </w:r>
      <w:r w:rsidR="009D7721">
        <w:rPr>
          <w:b/>
        </w:rPr>
        <w:t xml:space="preserve">Residential Provision and Management Sub-Committee notes of the last </w:t>
      </w:r>
    </w:p>
    <w:p w:rsidR="009D7721" w:rsidRDefault="009D7721" w:rsidP="00906ECA">
      <w:pPr>
        <w:ind w:firstLine="720"/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(SEC</w:t>
      </w:r>
      <w:r w:rsidR="00D85085">
        <w:rPr>
          <w:b/>
        </w:rPr>
        <w:t>1</w:t>
      </w:r>
      <w:r>
        <w:rPr>
          <w:b/>
        </w:rPr>
        <w:t>0-P</w:t>
      </w:r>
      <w:r w:rsidR="006512AC">
        <w:rPr>
          <w:b/>
        </w:rPr>
        <w:t>5</w:t>
      </w:r>
      <w:r>
        <w:rPr>
          <w:b/>
        </w:rPr>
        <w:t>)</w:t>
      </w:r>
    </w:p>
    <w:p w:rsidR="009D7721" w:rsidRPr="00906ECA" w:rsidRDefault="009D7721" w:rsidP="009D7721">
      <w:pPr>
        <w:rPr>
          <w:sz w:val="22"/>
        </w:rPr>
      </w:pPr>
    </w:p>
    <w:p w:rsidR="009D7721" w:rsidRPr="003D6DA6" w:rsidRDefault="009D7721" w:rsidP="009D7721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Noted.</w:t>
      </w:r>
      <w:proofErr w:type="gramEnd"/>
      <w:r>
        <w:rPr>
          <w:sz w:val="22"/>
        </w:rPr>
        <w:t xml:space="preserve"> </w:t>
      </w:r>
    </w:p>
    <w:p w:rsidR="009D7721" w:rsidRDefault="009D7721" w:rsidP="00884497">
      <w:pPr>
        <w:rPr>
          <w:b/>
        </w:rPr>
      </w:pPr>
    </w:p>
    <w:p w:rsidR="009D7721" w:rsidRDefault="00D85085" w:rsidP="00884497">
      <w:pPr>
        <w:rPr>
          <w:b/>
        </w:rPr>
      </w:pPr>
      <w:r>
        <w:rPr>
          <w:b/>
        </w:rPr>
        <w:t>1</w:t>
      </w:r>
      <w:r w:rsidR="009D7721">
        <w:rPr>
          <w:b/>
        </w:rPr>
        <w:t>0/</w:t>
      </w:r>
      <w:r w:rsidR="006512AC">
        <w:rPr>
          <w:b/>
        </w:rPr>
        <w:t>9</w:t>
      </w:r>
      <w:r w:rsidR="00106B5D">
        <w:rPr>
          <w:b/>
        </w:rPr>
        <w:t>.</w:t>
      </w:r>
      <w:r w:rsidR="006512AC">
        <w:rPr>
          <w:b/>
        </w:rPr>
        <w:tab/>
      </w:r>
      <w:r w:rsidR="009D7721">
        <w:rPr>
          <w:b/>
        </w:rPr>
        <w:t>Financial Hardship Sub-Committee reports (SEC</w:t>
      </w:r>
      <w:r>
        <w:rPr>
          <w:b/>
        </w:rPr>
        <w:t>1</w:t>
      </w:r>
      <w:r w:rsidR="009D7721">
        <w:rPr>
          <w:b/>
        </w:rPr>
        <w:t>0-P (a) &amp; (b))</w:t>
      </w:r>
    </w:p>
    <w:p w:rsidR="009D7721" w:rsidRPr="00906ECA" w:rsidRDefault="009D7721" w:rsidP="009D7721">
      <w:pPr>
        <w:rPr>
          <w:sz w:val="22"/>
        </w:rPr>
      </w:pPr>
    </w:p>
    <w:p w:rsidR="009D7721" w:rsidRPr="003D6DA6" w:rsidRDefault="009D7721" w:rsidP="009D7721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Noted.</w:t>
      </w:r>
      <w:proofErr w:type="gramEnd"/>
      <w:r>
        <w:rPr>
          <w:sz w:val="22"/>
        </w:rPr>
        <w:t xml:space="preserve"> </w:t>
      </w:r>
    </w:p>
    <w:p w:rsidR="009D7721" w:rsidRDefault="009D7721" w:rsidP="00884497">
      <w:pPr>
        <w:rPr>
          <w:b/>
        </w:rPr>
      </w:pPr>
    </w:p>
    <w:p w:rsidR="0087719E" w:rsidRDefault="0087719E" w:rsidP="00884497">
      <w:pPr>
        <w:rPr>
          <w:b/>
        </w:rPr>
      </w:pPr>
    </w:p>
    <w:p w:rsidR="00136DC9" w:rsidRDefault="00D85085" w:rsidP="006512AC">
      <w:pPr>
        <w:rPr>
          <w:b/>
        </w:rPr>
      </w:pPr>
      <w:r>
        <w:rPr>
          <w:b/>
        </w:rPr>
        <w:t>1</w:t>
      </w:r>
      <w:r w:rsidR="0087719E">
        <w:rPr>
          <w:b/>
        </w:rPr>
        <w:t>0</w:t>
      </w:r>
      <w:r w:rsidR="00237A4B">
        <w:rPr>
          <w:b/>
        </w:rPr>
        <w:t>/</w:t>
      </w:r>
      <w:r w:rsidR="006512AC">
        <w:rPr>
          <w:b/>
        </w:rPr>
        <w:t>10</w:t>
      </w:r>
      <w:r w:rsidR="0087719E">
        <w:rPr>
          <w:b/>
        </w:rPr>
        <w:t>.</w:t>
      </w:r>
      <w:r w:rsidR="006512AC">
        <w:rPr>
          <w:b/>
        </w:rPr>
        <w:tab/>
      </w:r>
      <w:r w:rsidR="0087719E">
        <w:rPr>
          <w:b/>
        </w:rPr>
        <w:t>Any other business</w:t>
      </w:r>
      <w:r w:rsidR="006512AC">
        <w:rPr>
          <w:b/>
        </w:rPr>
        <w:t>:  Implementation Plan</w:t>
      </w:r>
      <w:r w:rsidR="0087719E">
        <w:rPr>
          <w:b/>
        </w:rPr>
        <w:t xml:space="preserve">  </w:t>
      </w:r>
    </w:p>
    <w:p w:rsidR="00136DC9" w:rsidRDefault="00136DC9" w:rsidP="00884497">
      <w:pPr>
        <w:rPr>
          <w:sz w:val="22"/>
        </w:rPr>
      </w:pPr>
    </w:p>
    <w:p w:rsidR="006512AC" w:rsidRDefault="0058389A" w:rsidP="006512AC">
      <w:pPr>
        <w:ind w:left="720"/>
        <w:rPr>
          <w:sz w:val="22"/>
        </w:rPr>
      </w:pPr>
      <w:r>
        <w:rPr>
          <w:sz w:val="22"/>
        </w:rPr>
        <w:t>T</w:t>
      </w:r>
      <w:r w:rsidR="006512AC">
        <w:rPr>
          <w:sz w:val="22"/>
        </w:rPr>
        <w:t>he Plan would shortly need to be updated and considered by the Student Experience Team before submission to the Committee for its approval.</w:t>
      </w:r>
    </w:p>
    <w:p w:rsidR="00136DC9" w:rsidRDefault="00136DC9" w:rsidP="00884497">
      <w:pPr>
        <w:rPr>
          <w:b/>
        </w:rPr>
      </w:pPr>
    </w:p>
    <w:p w:rsidR="00884497" w:rsidRDefault="00D85085" w:rsidP="00884497">
      <w:pPr>
        <w:rPr>
          <w:b/>
          <w:bCs/>
        </w:rPr>
      </w:pPr>
      <w:r>
        <w:rPr>
          <w:b/>
        </w:rPr>
        <w:t>1</w:t>
      </w:r>
      <w:r w:rsidR="006952C2">
        <w:rPr>
          <w:b/>
        </w:rPr>
        <w:t>0/</w:t>
      </w:r>
      <w:r w:rsidR="006512AC">
        <w:rPr>
          <w:b/>
        </w:rPr>
        <w:t>11</w:t>
      </w:r>
      <w:r w:rsidR="00136DC9">
        <w:rPr>
          <w:b/>
        </w:rPr>
        <w:t>.</w:t>
      </w:r>
      <w:r w:rsidR="006952C2">
        <w:rPr>
          <w:b/>
        </w:rPr>
        <w:t xml:space="preserve">   </w:t>
      </w:r>
      <w:r w:rsidR="00884497" w:rsidRPr="00A827D2">
        <w:rPr>
          <w:b/>
        </w:rPr>
        <w:t>Date</w:t>
      </w:r>
      <w:r w:rsidR="00884497" w:rsidRPr="00A827D2">
        <w:rPr>
          <w:b/>
          <w:bCs/>
        </w:rPr>
        <w:t xml:space="preserve"> of the next meeting</w:t>
      </w:r>
    </w:p>
    <w:p w:rsidR="0040446E" w:rsidRDefault="0040446E" w:rsidP="00884497"/>
    <w:p w:rsidR="00016763" w:rsidRDefault="00796AF1" w:rsidP="00796AF1">
      <w:pPr>
        <w:ind w:left="720"/>
        <w:rPr>
          <w:sz w:val="22"/>
        </w:rPr>
      </w:pPr>
      <w:r w:rsidRPr="00016763">
        <w:rPr>
          <w:sz w:val="22"/>
        </w:rPr>
        <w:t xml:space="preserve">Wednesday 16 June 2010 at 3.30 pm in Committee Room 2 </w:t>
      </w:r>
    </w:p>
    <w:p w:rsidR="00796AF1" w:rsidRPr="00CC7364" w:rsidRDefault="00796AF1" w:rsidP="00796AF1">
      <w:pPr>
        <w:ind w:left="720"/>
        <w:rPr>
          <w:i/>
          <w:sz w:val="22"/>
        </w:rPr>
      </w:pPr>
      <w:r w:rsidRPr="00CC7364">
        <w:rPr>
          <w:i/>
          <w:sz w:val="22"/>
        </w:rPr>
        <w:t>(</w:t>
      </w:r>
      <w:proofErr w:type="gramStart"/>
      <w:r w:rsidR="00A800D5">
        <w:rPr>
          <w:i/>
          <w:sz w:val="22"/>
        </w:rPr>
        <w:t>please</w:t>
      </w:r>
      <w:proofErr w:type="gramEnd"/>
      <w:r w:rsidR="00A800D5">
        <w:rPr>
          <w:i/>
          <w:sz w:val="22"/>
        </w:rPr>
        <w:t xml:space="preserve"> </w:t>
      </w:r>
      <w:r w:rsidRPr="00CC7364">
        <w:rPr>
          <w:i/>
          <w:sz w:val="22"/>
        </w:rPr>
        <w:t>note the later start-time)</w:t>
      </w:r>
    </w:p>
    <w:p w:rsidR="00D25984" w:rsidRDefault="00D25984" w:rsidP="00884497">
      <w:pPr>
        <w:rPr>
          <w:b/>
        </w:rPr>
      </w:pPr>
    </w:p>
    <w:p w:rsidR="00945529" w:rsidRPr="00945529" w:rsidRDefault="00945529" w:rsidP="00945529">
      <w:pPr>
        <w:ind w:left="720"/>
        <w:rPr>
          <w:sz w:val="22"/>
        </w:rPr>
      </w:pPr>
    </w:p>
    <w:p w:rsidR="00FD669B" w:rsidRPr="006D11BF" w:rsidRDefault="007411EC" w:rsidP="00FD669B">
      <w:pPr>
        <w:rPr>
          <w:b/>
          <w:bCs/>
        </w:rPr>
      </w:pPr>
      <w:r w:rsidRPr="007411EC">
        <w:rPr>
          <w:b/>
          <w:bCs/>
        </w:rPr>
        <w:pict>
          <v:rect id="_x0000_i1025" style="width:0;height:1.5pt" o:hralign="center" o:hrstd="t" o:hr="t" fillcolor="#9d9da1" stroked="f"/>
        </w:pict>
      </w:r>
    </w:p>
    <w:p w:rsidR="00FD669B" w:rsidRPr="006D11BF" w:rsidRDefault="00FD669B" w:rsidP="00FD669B">
      <w:pPr>
        <w:rPr>
          <w:sz w:val="18"/>
          <w:szCs w:val="18"/>
        </w:rPr>
      </w:pPr>
    </w:p>
    <w:p w:rsidR="00FD669B" w:rsidRPr="006D11BF" w:rsidRDefault="00FD669B" w:rsidP="00FD669B">
      <w:pPr>
        <w:rPr>
          <w:sz w:val="18"/>
          <w:szCs w:val="18"/>
        </w:rPr>
      </w:pPr>
      <w:r w:rsidRPr="006D11BF">
        <w:rPr>
          <w:sz w:val="18"/>
          <w:szCs w:val="18"/>
        </w:rPr>
        <w:t>Author – Marie Kennedy</w:t>
      </w:r>
    </w:p>
    <w:p w:rsidR="00FD669B" w:rsidRDefault="00FD669B" w:rsidP="00FD669B">
      <w:pPr>
        <w:rPr>
          <w:sz w:val="18"/>
          <w:szCs w:val="18"/>
        </w:rPr>
      </w:pPr>
      <w:r>
        <w:rPr>
          <w:sz w:val="18"/>
          <w:szCs w:val="18"/>
        </w:rPr>
        <w:t>Date –</w:t>
      </w:r>
      <w:r w:rsidR="00B3251B">
        <w:rPr>
          <w:sz w:val="18"/>
          <w:szCs w:val="18"/>
        </w:rPr>
        <w:t xml:space="preserve"> </w:t>
      </w:r>
      <w:r w:rsidR="00D85085">
        <w:rPr>
          <w:sz w:val="18"/>
          <w:szCs w:val="18"/>
        </w:rPr>
        <w:t>February 2010</w:t>
      </w:r>
    </w:p>
    <w:p w:rsidR="00FD669B" w:rsidRPr="00CD25AF" w:rsidRDefault="00FD669B" w:rsidP="00FD669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Copyright © Loughborough University.</w:t>
      </w:r>
      <w:proofErr w:type="gramEnd"/>
      <w:r>
        <w:rPr>
          <w:sz w:val="18"/>
          <w:szCs w:val="18"/>
        </w:rPr>
        <w:t xml:space="preserve">  All rights reserved.</w:t>
      </w:r>
    </w:p>
    <w:p w:rsidR="00FD669B" w:rsidRPr="001C3DE9" w:rsidRDefault="00FD669B" w:rsidP="00FD669B"/>
    <w:p w:rsidR="00FD669B" w:rsidRPr="00FD669B" w:rsidRDefault="00FD669B" w:rsidP="00FD669B">
      <w:pPr>
        <w:rPr>
          <w:b/>
        </w:rPr>
      </w:pPr>
    </w:p>
    <w:p w:rsidR="000F5266" w:rsidRDefault="000F5266" w:rsidP="000F5266">
      <w:pPr>
        <w:rPr>
          <w:sz w:val="22"/>
        </w:rPr>
      </w:pPr>
    </w:p>
    <w:p w:rsidR="002F6AC4" w:rsidRDefault="002F6AC4" w:rsidP="000F5266">
      <w:pPr>
        <w:rPr>
          <w:sz w:val="22"/>
        </w:rPr>
      </w:pPr>
    </w:p>
    <w:p w:rsidR="000F5266" w:rsidRPr="000F5266" w:rsidRDefault="000F5266" w:rsidP="000F5266">
      <w:pPr>
        <w:rPr>
          <w:sz w:val="22"/>
        </w:rPr>
      </w:pPr>
      <w:r w:rsidRPr="000F5266">
        <w:rPr>
          <w:b/>
          <w:sz w:val="22"/>
        </w:rPr>
        <w:t xml:space="preserve"> </w:t>
      </w:r>
    </w:p>
    <w:p w:rsidR="000F5266" w:rsidRPr="000F5266" w:rsidRDefault="000F5266">
      <w:pPr>
        <w:rPr>
          <w:b/>
        </w:rPr>
      </w:pPr>
    </w:p>
    <w:sectPr w:rsidR="000F5266" w:rsidRPr="000F5266" w:rsidSect="00072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1A" w:rsidRDefault="00420A1A">
      <w:r>
        <w:separator/>
      </w:r>
    </w:p>
  </w:endnote>
  <w:endnote w:type="continuationSeparator" w:id="0">
    <w:p w:rsidR="00420A1A" w:rsidRDefault="0042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A3" w:rsidRDefault="007411EC" w:rsidP="0055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48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8A3">
      <w:rPr>
        <w:rStyle w:val="PageNumber"/>
        <w:noProof/>
      </w:rPr>
      <w:t>8</w:t>
    </w:r>
    <w:r>
      <w:rPr>
        <w:rStyle w:val="PageNumber"/>
      </w:rPr>
      <w:fldChar w:fldCharType="end"/>
    </w:r>
  </w:p>
  <w:p w:rsidR="007F48A3" w:rsidRDefault="007F48A3" w:rsidP="000722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A3" w:rsidRDefault="007411EC" w:rsidP="0055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48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6A6">
      <w:rPr>
        <w:rStyle w:val="PageNumber"/>
        <w:noProof/>
      </w:rPr>
      <w:t>5</w:t>
    </w:r>
    <w:r>
      <w:rPr>
        <w:rStyle w:val="PageNumber"/>
      </w:rPr>
      <w:fldChar w:fldCharType="end"/>
    </w:r>
  </w:p>
  <w:p w:rsidR="007F48A3" w:rsidRDefault="007F48A3" w:rsidP="0007226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A6" w:rsidRDefault="00106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1A" w:rsidRDefault="00420A1A">
      <w:r>
        <w:separator/>
      </w:r>
    </w:p>
  </w:footnote>
  <w:footnote w:type="continuationSeparator" w:id="0">
    <w:p w:rsidR="00420A1A" w:rsidRDefault="00420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A6" w:rsidRDefault="00106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A6" w:rsidRDefault="001066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FF" w:rsidRPr="00324C50" w:rsidRDefault="00A51DFF" w:rsidP="00A51DFF">
    <w:pPr>
      <w:pStyle w:val="Header"/>
      <w:jc w:val="right"/>
      <w:rPr>
        <w:sz w:val="22"/>
        <w:szCs w:val="22"/>
      </w:rPr>
    </w:pPr>
    <w:r w:rsidRPr="00324C50">
      <w:rPr>
        <w:sz w:val="22"/>
        <w:szCs w:val="22"/>
      </w:rPr>
      <w:t>SEN10-P</w:t>
    </w:r>
    <w:r w:rsidR="001066A6">
      <w:rPr>
        <w:sz w:val="22"/>
        <w:szCs w:val="22"/>
      </w:rPr>
      <w:t>79</w:t>
    </w:r>
  </w:p>
  <w:p w:rsidR="00A51DFF" w:rsidRPr="00324C50" w:rsidRDefault="00A51DFF" w:rsidP="00A51DFF">
    <w:pPr>
      <w:pStyle w:val="Header"/>
      <w:jc w:val="right"/>
      <w:rPr>
        <w:sz w:val="22"/>
        <w:szCs w:val="22"/>
      </w:rPr>
    </w:pPr>
    <w:r w:rsidRPr="00324C50">
      <w:rPr>
        <w:sz w:val="22"/>
        <w:szCs w:val="22"/>
      </w:rPr>
      <w:t>30 Ju</w:t>
    </w:r>
    <w:r w:rsidR="00324C50" w:rsidRPr="00324C50">
      <w:rPr>
        <w:sz w:val="22"/>
        <w:szCs w:val="22"/>
      </w:rPr>
      <w:t>ne</w:t>
    </w:r>
    <w:r w:rsidRPr="00324C50">
      <w:rPr>
        <w:sz w:val="22"/>
        <w:szCs w:val="22"/>
      </w:rPr>
      <w:t xml:space="preserve">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82D"/>
    <w:multiLevelType w:val="hybridMultilevel"/>
    <w:tmpl w:val="842851E4"/>
    <w:lvl w:ilvl="0" w:tplc="651667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87C8B"/>
    <w:multiLevelType w:val="hybridMultilevel"/>
    <w:tmpl w:val="B308E49A"/>
    <w:lvl w:ilvl="0" w:tplc="CD6E778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706BE"/>
    <w:multiLevelType w:val="hybridMultilevel"/>
    <w:tmpl w:val="10E4713A"/>
    <w:lvl w:ilvl="0" w:tplc="8A74F1C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A0AE0"/>
    <w:multiLevelType w:val="hybridMultilevel"/>
    <w:tmpl w:val="CB38BD3E"/>
    <w:lvl w:ilvl="0" w:tplc="3C40B9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29"/>
    <w:rsid w:val="000111B6"/>
    <w:rsid w:val="000145C0"/>
    <w:rsid w:val="00015354"/>
    <w:rsid w:val="00016763"/>
    <w:rsid w:val="00022F57"/>
    <w:rsid w:val="00024E14"/>
    <w:rsid w:val="00024F88"/>
    <w:rsid w:val="00026264"/>
    <w:rsid w:val="00037D83"/>
    <w:rsid w:val="0004110B"/>
    <w:rsid w:val="0004505E"/>
    <w:rsid w:val="00045EB3"/>
    <w:rsid w:val="00046773"/>
    <w:rsid w:val="00054AC6"/>
    <w:rsid w:val="0005705B"/>
    <w:rsid w:val="000616D4"/>
    <w:rsid w:val="00061AC0"/>
    <w:rsid w:val="0007197F"/>
    <w:rsid w:val="0007226C"/>
    <w:rsid w:val="000729CC"/>
    <w:rsid w:val="00074021"/>
    <w:rsid w:val="00082E95"/>
    <w:rsid w:val="000833BA"/>
    <w:rsid w:val="000839DF"/>
    <w:rsid w:val="0009274A"/>
    <w:rsid w:val="00093934"/>
    <w:rsid w:val="00094A2D"/>
    <w:rsid w:val="000A4B35"/>
    <w:rsid w:val="000B09FC"/>
    <w:rsid w:val="000B7964"/>
    <w:rsid w:val="000C5575"/>
    <w:rsid w:val="000C6AE5"/>
    <w:rsid w:val="000D13BF"/>
    <w:rsid w:val="000D3E2B"/>
    <w:rsid w:val="000D6683"/>
    <w:rsid w:val="000E0008"/>
    <w:rsid w:val="000E37A3"/>
    <w:rsid w:val="000F5266"/>
    <w:rsid w:val="001045EF"/>
    <w:rsid w:val="00104D47"/>
    <w:rsid w:val="001066A6"/>
    <w:rsid w:val="00106B5D"/>
    <w:rsid w:val="00110649"/>
    <w:rsid w:val="00111280"/>
    <w:rsid w:val="001116D6"/>
    <w:rsid w:val="00113DB9"/>
    <w:rsid w:val="00123573"/>
    <w:rsid w:val="00127932"/>
    <w:rsid w:val="00136DC9"/>
    <w:rsid w:val="00141957"/>
    <w:rsid w:val="00145FD9"/>
    <w:rsid w:val="00151A8B"/>
    <w:rsid w:val="00160CBA"/>
    <w:rsid w:val="00162C0D"/>
    <w:rsid w:val="0018013F"/>
    <w:rsid w:val="001805A8"/>
    <w:rsid w:val="0019117F"/>
    <w:rsid w:val="001914C4"/>
    <w:rsid w:val="00191F0A"/>
    <w:rsid w:val="001925C9"/>
    <w:rsid w:val="0019636E"/>
    <w:rsid w:val="001A0F0A"/>
    <w:rsid w:val="001A302D"/>
    <w:rsid w:val="001A38A3"/>
    <w:rsid w:val="001B06D3"/>
    <w:rsid w:val="001C4285"/>
    <w:rsid w:val="001C579E"/>
    <w:rsid w:val="001E5CA5"/>
    <w:rsid w:val="001E5E63"/>
    <w:rsid w:val="001F03A2"/>
    <w:rsid w:val="001F0570"/>
    <w:rsid w:val="001F089D"/>
    <w:rsid w:val="001F18E1"/>
    <w:rsid w:val="002004F6"/>
    <w:rsid w:val="00200DA8"/>
    <w:rsid w:val="00202689"/>
    <w:rsid w:val="00204965"/>
    <w:rsid w:val="00211462"/>
    <w:rsid w:val="00216852"/>
    <w:rsid w:val="00225CAA"/>
    <w:rsid w:val="002353E0"/>
    <w:rsid w:val="00237A4B"/>
    <w:rsid w:val="0024484B"/>
    <w:rsid w:val="00246F9E"/>
    <w:rsid w:val="002561BB"/>
    <w:rsid w:val="00260C83"/>
    <w:rsid w:val="00264B8C"/>
    <w:rsid w:val="0027059F"/>
    <w:rsid w:val="0027344E"/>
    <w:rsid w:val="002760FC"/>
    <w:rsid w:val="0029049F"/>
    <w:rsid w:val="002A13E6"/>
    <w:rsid w:val="002B13A1"/>
    <w:rsid w:val="002B27C5"/>
    <w:rsid w:val="002B2C5B"/>
    <w:rsid w:val="002B729A"/>
    <w:rsid w:val="002C135A"/>
    <w:rsid w:val="002C440E"/>
    <w:rsid w:val="002C77ED"/>
    <w:rsid w:val="002D2AE0"/>
    <w:rsid w:val="002D7214"/>
    <w:rsid w:val="002E72DF"/>
    <w:rsid w:val="002F0B17"/>
    <w:rsid w:val="002F0CCB"/>
    <w:rsid w:val="002F2C36"/>
    <w:rsid w:val="002F6AC4"/>
    <w:rsid w:val="003065B0"/>
    <w:rsid w:val="00314612"/>
    <w:rsid w:val="00314E01"/>
    <w:rsid w:val="003218C7"/>
    <w:rsid w:val="00324C50"/>
    <w:rsid w:val="003307FE"/>
    <w:rsid w:val="003326D0"/>
    <w:rsid w:val="00334AC9"/>
    <w:rsid w:val="00340ED7"/>
    <w:rsid w:val="00341C28"/>
    <w:rsid w:val="00355BAE"/>
    <w:rsid w:val="00356C3E"/>
    <w:rsid w:val="0035727F"/>
    <w:rsid w:val="00360DC8"/>
    <w:rsid w:val="00360E5C"/>
    <w:rsid w:val="00364DF1"/>
    <w:rsid w:val="00375C93"/>
    <w:rsid w:val="00384274"/>
    <w:rsid w:val="00386054"/>
    <w:rsid w:val="0039533A"/>
    <w:rsid w:val="003A621D"/>
    <w:rsid w:val="003B0D1D"/>
    <w:rsid w:val="003B25B3"/>
    <w:rsid w:val="003C0C25"/>
    <w:rsid w:val="003C313C"/>
    <w:rsid w:val="003C4F61"/>
    <w:rsid w:val="003D43F9"/>
    <w:rsid w:val="003D6DA6"/>
    <w:rsid w:val="003F2A8D"/>
    <w:rsid w:val="00401BD9"/>
    <w:rsid w:val="0040446E"/>
    <w:rsid w:val="00405DD9"/>
    <w:rsid w:val="004132EE"/>
    <w:rsid w:val="00420A1A"/>
    <w:rsid w:val="00421249"/>
    <w:rsid w:val="0042578E"/>
    <w:rsid w:val="00426634"/>
    <w:rsid w:val="00443E23"/>
    <w:rsid w:val="00444575"/>
    <w:rsid w:val="00444E8D"/>
    <w:rsid w:val="00447776"/>
    <w:rsid w:val="0045459E"/>
    <w:rsid w:val="0045759D"/>
    <w:rsid w:val="00466356"/>
    <w:rsid w:val="004665A9"/>
    <w:rsid w:val="004766B8"/>
    <w:rsid w:val="00484884"/>
    <w:rsid w:val="00485E77"/>
    <w:rsid w:val="004A79B0"/>
    <w:rsid w:val="004B078F"/>
    <w:rsid w:val="004B4D1E"/>
    <w:rsid w:val="004B4F2A"/>
    <w:rsid w:val="004C3F16"/>
    <w:rsid w:val="004C4BC1"/>
    <w:rsid w:val="004C70E2"/>
    <w:rsid w:val="004F5E4A"/>
    <w:rsid w:val="0050364A"/>
    <w:rsid w:val="00506D7C"/>
    <w:rsid w:val="00507EE0"/>
    <w:rsid w:val="005100B2"/>
    <w:rsid w:val="005131B0"/>
    <w:rsid w:val="00522EC4"/>
    <w:rsid w:val="00525529"/>
    <w:rsid w:val="0052582C"/>
    <w:rsid w:val="00534BA6"/>
    <w:rsid w:val="005422D7"/>
    <w:rsid w:val="00544E6B"/>
    <w:rsid w:val="00547C02"/>
    <w:rsid w:val="0055199C"/>
    <w:rsid w:val="005603A0"/>
    <w:rsid w:val="005706CA"/>
    <w:rsid w:val="00572B55"/>
    <w:rsid w:val="00573164"/>
    <w:rsid w:val="005823D3"/>
    <w:rsid w:val="00582EA8"/>
    <w:rsid w:val="0058389A"/>
    <w:rsid w:val="005848D0"/>
    <w:rsid w:val="005946CE"/>
    <w:rsid w:val="005A182D"/>
    <w:rsid w:val="005A362A"/>
    <w:rsid w:val="005A67CF"/>
    <w:rsid w:val="005B34CA"/>
    <w:rsid w:val="005B36BF"/>
    <w:rsid w:val="005B497A"/>
    <w:rsid w:val="005B684C"/>
    <w:rsid w:val="005C0A1E"/>
    <w:rsid w:val="005C20EB"/>
    <w:rsid w:val="005D0E1A"/>
    <w:rsid w:val="005D153C"/>
    <w:rsid w:val="005D1ED1"/>
    <w:rsid w:val="005D525E"/>
    <w:rsid w:val="005D722D"/>
    <w:rsid w:val="005E0586"/>
    <w:rsid w:val="005E5424"/>
    <w:rsid w:val="005E65B6"/>
    <w:rsid w:val="005E6FFB"/>
    <w:rsid w:val="005F6C33"/>
    <w:rsid w:val="00600AC2"/>
    <w:rsid w:val="00601161"/>
    <w:rsid w:val="00602D99"/>
    <w:rsid w:val="006063D8"/>
    <w:rsid w:val="0060734E"/>
    <w:rsid w:val="00613ABD"/>
    <w:rsid w:val="006203C6"/>
    <w:rsid w:val="006214DB"/>
    <w:rsid w:val="0062476D"/>
    <w:rsid w:val="00624B2F"/>
    <w:rsid w:val="00637EF7"/>
    <w:rsid w:val="00643C0D"/>
    <w:rsid w:val="006449AD"/>
    <w:rsid w:val="006512AC"/>
    <w:rsid w:val="00653F53"/>
    <w:rsid w:val="00654A86"/>
    <w:rsid w:val="00656543"/>
    <w:rsid w:val="00656C17"/>
    <w:rsid w:val="00666A2A"/>
    <w:rsid w:val="00670B24"/>
    <w:rsid w:val="00681EF4"/>
    <w:rsid w:val="00682FB2"/>
    <w:rsid w:val="0069050A"/>
    <w:rsid w:val="00690EF4"/>
    <w:rsid w:val="006919AD"/>
    <w:rsid w:val="006952C2"/>
    <w:rsid w:val="006A6FBD"/>
    <w:rsid w:val="006C0802"/>
    <w:rsid w:val="006C2724"/>
    <w:rsid w:val="006C5A41"/>
    <w:rsid w:val="006D5F9C"/>
    <w:rsid w:val="006D74F5"/>
    <w:rsid w:val="006E4BA3"/>
    <w:rsid w:val="006F0831"/>
    <w:rsid w:val="00701FA1"/>
    <w:rsid w:val="007033E8"/>
    <w:rsid w:val="00711282"/>
    <w:rsid w:val="00712AE4"/>
    <w:rsid w:val="00713B08"/>
    <w:rsid w:val="00722626"/>
    <w:rsid w:val="00733909"/>
    <w:rsid w:val="007400D9"/>
    <w:rsid w:val="007411EC"/>
    <w:rsid w:val="007513BC"/>
    <w:rsid w:val="0075414E"/>
    <w:rsid w:val="00762854"/>
    <w:rsid w:val="00763D95"/>
    <w:rsid w:val="0077235B"/>
    <w:rsid w:val="0077766C"/>
    <w:rsid w:val="00780274"/>
    <w:rsid w:val="00782A6E"/>
    <w:rsid w:val="00787422"/>
    <w:rsid w:val="00792F74"/>
    <w:rsid w:val="00796AF1"/>
    <w:rsid w:val="007A0BA3"/>
    <w:rsid w:val="007A3775"/>
    <w:rsid w:val="007A77A7"/>
    <w:rsid w:val="007B1DF1"/>
    <w:rsid w:val="007B63DF"/>
    <w:rsid w:val="007C088C"/>
    <w:rsid w:val="007D108A"/>
    <w:rsid w:val="007D3F5F"/>
    <w:rsid w:val="007D4ACB"/>
    <w:rsid w:val="007E0EE1"/>
    <w:rsid w:val="007E13BB"/>
    <w:rsid w:val="007E3929"/>
    <w:rsid w:val="007E473E"/>
    <w:rsid w:val="007F48A3"/>
    <w:rsid w:val="008015D9"/>
    <w:rsid w:val="00802D11"/>
    <w:rsid w:val="00806567"/>
    <w:rsid w:val="00814B00"/>
    <w:rsid w:val="00815CDB"/>
    <w:rsid w:val="0082142C"/>
    <w:rsid w:val="00823982"/>
    <w:rsid w:val="0082799A"/>
    <w:rsid w:val="00830247"/>
    <w:rsid w:val="00840160"/>
    <w:rsid w:val="00843157"/>
    <w:rsid w:val="00847A63"/>
    <w:rsid w:val="00852A9C"/>
    <w:rsid w:val="008538A5"/>
    <w:rsid w:val="00854EED"/>
    <w:rsid w:val="0086173C"/>
    <w:rsid w:val="00862AEB"/>
    <w:rsid w:val="00863D16"/>
    <w:rsid w:val="0087719E"/>
    <w:rsid w:val="00877B84"/>
    <w:rsid w:val="00884497"/>
    <w:rsid w:val="00890921"/>
    <w:rsid w:val="0089179D"/>
    <w:rsid w:val="0089184C"/>
    <w:rsid w:val="00892A40"/>
    <w:rsid w:val="008C05EC"/>
    <w:rsid w:val="008C200C"/>
    <w:rsid w:val="008C3BA0"/>
    <w:rsid w:val="008C40CF"/>
    <w:rsid w:val="008D028D"/>
    <w:rsid w:val="008D57E0"/>
    <w:rsid w:val="008E1C8B"/>
    <w:rsid w:val="008E2785"/>
    <w:rsid w:val="008E7441"/>
    <w:rsid w:val="008F1D4B"/>
    <w:rsid w:val="00903BDB"/>
    <w:rsid w:val="00906ECA"/>
    <w:rsid w:val="00913333"/>
    <w:rsid w:val="0091659C"/>
    <w:rsid w:val="009202EC"/>
    <w:rsid w:val="00924007"/>
    <w:rsid w:val="009245E0"/>
    <w:rsid w:val="0093757A"/>
    <w:rsid w:val="009400C7"/>
    <w:rsid w:val="00942944"/>
    <w:rsid w:val="009447F0"/>
    <w:rsid w:val="00945529"/>
    <w:rsid w:val="009513D8"/>
    <w:rsid w:val="00954754"/>
    <w:rsid w:val="00957F98"/>
    <w:rsid w:val="00995F28"/>
    <w:rsid w:val="0099666B"/>
    <w:rsid w:val="009A2213"/>
    <w:rsid w:val="009A38B0"/>
    <w:rsid w:val="009A6C49"/>
    <w:rsid w:val="009C7025"/>
    <w:rsid w:val="009D1C55"/>
    <w:rsid w:val="009D1DA2"/>
    <w:rsid w:val="009D2013"/>
    <w:rsid w:val="009D20F2"/>
    <w:rsid w:val="009D7721"/>
    <w:rsid w:val="009D7AF2"/>
    <w:rsid w:val="009E055E"/>
    <w:rsid w:val="009E0F9C"/>
    <w:rsid w:val="009E64FF"/>
    <w:rsid w:val="009E6677"/>
    <w:rsid w:val="009F0FD7"/>
    <w:rsid w:val="009F5E4A"/>
    <w:rsid w:val="00A1549B"/>
    <w:rsid w:val="00A17872"/>
    <w:rsid w:val="00A21CC0"/>
    <w:rsid w:val="00A24FD8"/>
    <w:rsid w:val="00A2578B"/>
    <w:rsid w:val="00A25865"/>
    <w:rsid w:val="00A3007C"/>
    <w:rsid w:val="00A3051D"/>
    <w:rsid w:val="00A317E9"/>
    <w:rsid w:val="00A35820"/>
    <w:rsid w:val="00A43E0A"/>
    <w:rsid w:val="00A44F3E"/>
    <w:rsid w:val="00A45552"/>
    <w:rsid w:val="00A47703"/>
    <w:rsid w:val="00A50428"/>
    <w:rsid w:val="00A507EF"/>
    <w:rsid w:val="00A51DFF"/>
    <w:rsid w:val="00A56F35"/>
    <w:rsid w:val="00A70D81"/>
    <w:rsid w:val="00A71B8E"/>
    <w:rsid w:val="00A800D5"/>
    <w:rsid w:val="00A9461D"/>
    <w:rsid w:val="00AA1794"/>
    <w:rsid w:val="00AB0E84"/>
    <w:rsid w:val="00AB4377"/>
    <w:rsid w:val="00AB5383"/>
    <w:rsid w:val="00AB5B68"/>
    <w:rsid w:val="00AC1007"/>
    <w:rsid w:val="00AD4909"/>
    <w:rsid w:val="00AE5749"/>
    <w:rsid w:val="00AE7B36"/>
    <w:rsid w:val="00AF1B0F"/>
    <w:rsid w:val="00AF3ED3"/>
    <w:rsid w:val="00AF7591"/>
    <w:rsid w:val="00B0761D"/>
    <w:rsid w:val="00B07B65"/>
    <w:rsid w:val="00B1431E"/>
    <w:rsid w:val="00B169A4"/>
    <w:rsid w:val="00B229DA"/>
    <w:rsid w:val="00B23438"/>
    <w:rsid w:val="00B26AED"/>
    <w:rsid w:val="00B275BB"/>
    <w:rsid w:val="00B3251B"/>
    <w:rsid w:val="00B37797"/>
    <w:rsid w:val="00B40820"/>
    <w:rsid w:val="00B40CD0"/>
    <w:rsid w:val="00B433A9"/>
    <w:rsid w:val="00B476D8"/>
    <w:rsid w:val="00B537F1"/>
    <w:rsid w:val="00B5681D"/>
    <w:rsid w:val="00B632DD"/>
    <w:rsid w:val="00B658B2"/>
    <w:rsid w:val="00B66A64"/>
    <w:rsid w:val="00B75121"/>
    <w:rsid w:val="00B816C5"/>
    <w:rsid w:val="00B939AE"/>
    <w:rsid w:val="00B93E63"/>
    <w:rsid w:val="00B96A14"/>
    <w:rsid w:val="00BB529D"/>
    <w:rsid w:val="00BB6E3A"/>
    <w:rsid w:val="00BD149E"/>
    <w:rsid w:val="00BD620C"/>
    <w:rsid w:val="00BD6E9E"/>
    <w:rsid w:val="00BE468F"/>
    <w:rsid w:val="00BF295D"/>
    <w:rsid w:val="00BF7916"/>
    <w:rsid w:val="00BF7FAD"/>
    <w:rsid w:val="00C00FFF"/>
    <w:rsid w:val="00C11C59"/>
    <w:rsid w:val="00C13CFF"/>
    <w:rsid w:val="00C158F1"/>
    <w:rsid w:val="00C16E26"/>
    <w:rsid w:val="00C22D65"/>
    <w:rsid w:val="00C24D51"/>
    <w:rsid w:val="00C25584"/>
    <w:rsid w:val="00C30940"/>
    <w:rsid w:val="00C318EC"/>
    <w:rsid w:val="00C36CFE"/>
    <w:rsid w:val="00C42FEB"/>
    <w:rsid w:val="00C4434F"/>
    <w:rsid w:val="00C50260"/>
    <w:rsid w:val="00C521F4"/>
    <w:rsid w:val="00C56DD8"/>
    <w:rsid w:val="00C60B8A"/>
    <w:rsid w:val="00C62E47"/>
    <w:rsid w:val="00C7301F"/>
    <w:rsid w:val="00C775AC"/>
    <w:rsid w:val="00C810DE"/>
    <w:rsid w:val="00C9754F"/>
    <w:rsid w:val="00C97A16"/>
    <w:rsid w:val="00CA190D"/>
    <w:rsid w:val="00CB7CB4"/>
    <w:rsid w:val="00CC57F2"/>
    <w:rsid w:val="00CC7364"/>
    <w:rsid w:val="00CD23DA"/>
    <w:rsid w:val="00CD53F3"/>
    <w:rsid w:val="00CE771C"/>
    <w:rsid w:val="00CF676C"/>
    <w:rsid w:val="00CF7FD0"/>
    <w:rsid w:val="00D02794"/>
    <w:rsid w:val="00D03E09"/>
    <w:rsid w:val="00D07525"/>
    <w:rsid w:val="00D10678"/>
    <w:rsid w:val="00D2459C"/>
    <w:rsid w:val="00D25984"/>
    <w:rsid w:val="00D25ACF"/>
    <w:rsid w:val="00D25B7F"/>
    <w:rsid w:val="00D26255"/>
    <w:rsid w:val="00D2709F"/>
    <w:rsid w:val="00D34DD3"/>
    <w:rsid w:val="00D35466"/>
    <w:rsid w:val="00D41325"/>
    <w:rsid w:val="00D42FF5"/>
    <w:rsid w:val="00D47B14"/>
    <w:rsid w:val="00D57528"/>
    <w:rsid w:val="00D76D95"/>
    <w:rsid w:val="00D807D4"/>
    <w:rsid w:val="00D85085"/>
    <w:rsid w:val="00D850F1"/>
    <w:rsid w:val="00D8651B"/>
    <w:rsid w:val="00D87457"/>
    <w:rsid w:val="00D91B76"/>
    <w:rsid w:val="00D93026"/>
    <w:rsid w:val="00DA53F6"/>
    <w:rsid w:val="00DB0991"/>
    <w:rsid w:val="00DB6786"/>
    <w:rsid w:val="00DB76D8"/>
    <w:rsid w:val="00DC59E7"/>
    <w:rsid w:val="00DD02FE"/>
    <w:rsid w:val="00DD05CA"/>
    <w:rsid w:val="00DD3F58"/>
    <w:rsid w:val="00DD5C90"/>
    <w:rsid w:val="00DE4639"/>
    <w:rsid w:val="00DF79AB"/>
    <w:rsid w:val="00DF7EE8"/>
    <w:rsid w:val="00E03287"/>
    <w:rsid w:val="00E074EC"/>
    <w:rsid w:val="00E137A4"/>
    <w:rsid w:val="00E162FA"/>
    <w:rsid w:val="00E33898"/>
    <w:rsid w:val="00E34073"/>
    <w:rsid w:val="00E46821"/>
    <w:rsid w:val="00E52688"/>
    <w:rsid w:val="00E67C9F"/>
    <w:rsid w:val="00E80E66"/>
    <w:rsid w:val="00E829BE"/>
    <w:rsid w:val="00E95C91"/>
    <w:rsid w:val="00EA3142"/>
    <w:rsid w:val="00EA55B4"/>
    <w:rsid w:val="00EB066D"/>
    <w:rsid w:val="00EB6F2C"/>
    <w:rsid w:val="00EC0251"/>
    <w:rsid w:val="00EC387B"/>
    <w:rsid w:val="00ED47EC"/>
    <w:rsid w:val="00EE0235"/>
    <w:rsid w:val="00F01231"/>
    <w:rsid w:val="00F03F4C"/>
    <w:rsid w:val="00F10932"/>
    <w:rsid w:val="00F11F4D"/>
    <w:rsid w:val="00F13C76"/>
    <w:rsid w:val="00F141F2"/>
    <w:rsid w:val="00F15620"/>
    <w:rsid w:val="00F1689C"/>
    <w:rsid w:val="00F16A48"/>
    <w:rsid w:val="00F24B5C"/>
    <w:rsid w:val="00F26BFC"/>
    <w:rsid w:val="00F3004C"/>
    <w:rsid w:val="00F32686"/>
    <w:rsid w:val="00F33803"/>
    <w:rsid w:val="00F34FA3"/>
    <w:rsid w:val="00F35E21"/>
    <w:rsid w:val="00F400F6"/>
    <w:rsid w:val="00F47034"/>
    <w:rsid w:val="00F4749E"/>
    <w:rsid w:val="00F50485"/>
    <w:rsid w:val="00F540CC"/>
    <w:rsid w:val="00F75AB2"/>
    <w:rsid w:val="00F81062"/>
    <w:rsid w:val="00F82511"/>
    <w:rsid w:val="00F838D1"/>
    <w:rsid w:val="00F85597"/>
    <w:rsid w:val="00F861BD"/>
    <w:rsid w:val="00FA3DDB"/>
    <w:rsid w:val="00FB41BE"/>
    <w:rsid w:val="00FB602C"/>
    <w:rsid w:val="00FD634B"/>
    <w:rsid w:val="00FD669B"/>
    <w:rsid w:val="00FE6BF3"/>
    <w:rsid w:val="00FF4B8F"/>
    <w:rsid w:val="00FF537F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52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25529"/>
    <w:pPr>
      <w:keepNext/>
      <w:outlineLvl w:val="0"/>
    </w:pPr>
    <w:rPr>
      <w:rFonts w:ascii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22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226C"/>
  </w:style>
  <w:style w:type="paragraph" w:styleId="BalloonText">
    <w:name w:val="Balloon Text"/>
    <w:basedOn w:val="Normal"/>
    <w:link w:val="BalloonTextChar"/>
    <w:rsid w:val="00F40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E09"/>
    <w:pPr>
      <w:ind w:left="720"/>
    </w:pPr>
  </w:style>
  <w:style w:type="paragraph" w:styleId="Header">
    <w:name w:val="header"/>
    <w:basedOn w:val="Normal"/>
    <w:link w:val="HeaderChar"/>
    <w:rsid w:val="00A51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DF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Kennedy</dc:creator>
  <cp:keywords/>
  <dc:description/>
  <cp:lastModifiedBy>adtwph</cp:lastModifiedBy>
  <cp:revision>5</cp:revision>
  <cp:lastPrinted>2010-06-23T14:27:00Z</cp:lastPrinted>
  <dcterms:created xsi:type="dcterms:W3CDTF">2010-06-10T10:13:00Z</dcterms:created>
  <dcterms:modified xsi:type="dcterms:W3CDTF">2010-06-23T14:27:00Z</dcterms:modified>
</cp:coreProperties>
</file>